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F33D4" w:rsidP="004A6D2F">
            <w:pPr>
              <w:rPr>
                <w:rStyle w:val="Firstpagetablebold"/>
              </w:rPr>
            </w:pPr>
            <w:r>
              <w:rPr>
                <w:rStyle w:val="Firstpagetablebold"/>
              </w:rPr>
              <w:t>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E5352" w:rsidP="005D0621">
            <w:pPr>
              <w:rPr>
                <w:b/>
              </w:rPr>
            </w:pPr>
            <w:r>
              <w:rPr>
                <w:rStyle w:val="Firstpagetablebold"/>
              </w:rPr>
              <w:t>07 November</w:t>
            </w:r>
            <w:r w:rsidR="00E770E5">
              <w:rPr>
                <w:rStyle w:val="Firstpagetablebold"/>
              </w:rPr>
              <w:t xml:space="preserve">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770E5"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71C65" w:rsidP="00990ADC">
            <w:pPr>
              <w:rPr>
                <w:rStyle w:val="Firstpagetablebold"/>
              </w:rPr>
            </w:pPr>
            <w:r>
              <w:rPr>
                <w:rStyle w:val="Firstpagetablebold"/>
              </w:rPr>
              <w:t>Climate and Environment Standing Panel: Remit, Proposed Business, Membership, and Meeting Dates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183A1D">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183A1D">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334449" w:rsidP="00334449">
            <w:r>
              <w:t>To recommend proposals relating to the constitution of the Climate &amp; Environment Panel to the Standing Committee</w:t>
            </w:r>
          </w:p>
        </w:tc>
      </w:tr>
      <w:tr w:rsidR="00D5547E" w:rsidTr="00183A1D">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990ADC" w:rsidP="005F7F7E">
            <w:r>
              <w:t>No</w:t>
            </w:r>
          </w:p>
        </w:tc>
      </w:tr>
      <w:tr w:rsidR="0080749A" w:rsidTr="00183A1D">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12468" w:rsidP="005F7F7E">
            <w:r>
              <w:t xml:space="preserve">Pursue a </w:t>
            </w:r>
            <w:r w:rsidR="001E4BD9">
              <w:t>Zero Carbon Oxford</w:t>
            </w:r>
          </w:p>
        </w:tc>
      </w:tr>
      <w:tr w:rsidR="00D5547E" w:rsidTr="00183A1D">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12468" w:rsidP="005F7F7E">
            <w:r>
              <w:t>Council Strategy 2020-2024</w:t>
            </w:r>
          </w:p>
        </w:tc>
      </w:tr>
      <w:tr w:rsidR="005F7F7E" w:rsidRPr="00975B07" w:rsidTr="00183A1D">
        <w:trPr>
          <w:trHeight w:val="413"/>
        </w:trPr>
        <w:tc>
          <w:tcPr>
            <w:tcW w:w="8845" w:type="dxa"/>
            <w:gridSpan w:val="3"/>
            <w:tcBorders>
              <w:bottom w:val="single" w:sz="8" w:space="0" w:color="000000"/>
            </w:tcBorders>
          </w:tcPr>
          <w:p w:rsidR="005F7F7E" w:rsidRPr="00975B07" w:rsidRDefault="005F7F7E" w:rsidP="00990ADC">
            <w:r>
              <w:rPr>
                <w:rStyle w:val="Firstpagetablebold"/>
              </w:rPr>
              <w:t xml:space="preserve">Recommendation(s):That the </w:t>
            </w:r>
            <w:r w:rsidR="00990ADC">
              <w:rPr>
                <w:rStyle w:val="Firstpagetablebold"/>
              </w:rPr>
              <w:t>Scrutiny Committee resolves</w:t>
            </w:r>
            <w:r>
              <w:rPr>
                <w:rStyle w:val="Firstpagetablebold"/>
              </w:rPr>
              <w:t xml:space="preserve"> to:</w:t>
            </w:r>
          </w:p>
        </w:tc>
      </w:tr>
      <w:tr w:rsidR="0030208D" w:rsidRPr="00975B07" w:rsidTr="00183A1D">
        <w:trPr>
          <w:trHeight w:val="283"/>
        </w:trPr>
        <w:tc>
          <w:tcPr>
            <w:tcW w:w="426" w:type="dxa"/>
            <w:tcBorders>
              <w:top w:val="single" w:sz="8" w:space="0" w:color="000000"/>
              <w:left w:val="single" w:sz="8" w:space="0" w:color="000000"/>
              <w:bottom w:val="nil"/>
              <w:right w:val="nil"/>
            </w:tcBorders>
          </w:tcPr>
          <w:p w:rsidR="0030208D" w:rsidRPr="00975B07" w:rsidRDefault="009212EA" w:rsidP="00471C65">
            <w:r>
              <w:t>1.</w:t>
            </w:r>
          </w:p>
        </w:tc>
        <w:tc>
          <w:tcPr>
            <w:tcW w:w="8419" w:type="dxa"/>
            <w:gridSpan w:val="2"/>
            <w:tcBorders>
              <w:top w:val="single" w:sz="8" w:space="0" w:color="000000"/>
              <w:left w:val="nil"/>
              <w:bottom w:val="nil"/>
              <w:right w:val="single" w:sz="8" w:space="0" w:color="000000"/>
            </w:tcBorders>
            <w:shd w:val="clear" w:color="auto" w:fill="auto"/>
          </w:tcPr>
          <w:p w:rsidR="0030208D" w:rsidRPr="009212EA" w:rsidRDefault="00471C65" w:rsidP="009212EA">
            <w:pPr>
              <w:rPr>
                <w:b/>
              </w:rPr>
            </w:pPr>
            <w:r w:rsidRPr="009212EA">
              <w:rPr>
                <w:rStyle w:val="Firstpagetablebold"/>
              </w:rPr>
              <w:t>Agree</w:t>
            </w:r>
            <w:r w:rsidRPr="009212EA">
              <w:rPr>
                <w:rStyle w:val="Firstpagetablebold"/>
                <w:b w:val="0"/>
              </w:rPr>
              <w:t xml:space="preserve"> the remit, proposed business, and m</w:t>
            </w:r>
            <w:r w:rsidR="009212EA">
              <w:rPr>
                <w:rStyle w:val="Firstpagetablebold"/>
                <w:b w:val="0"/>
              </w:rPr>
              <w:t xml:space="preserve">eeting dates of the Climate and </w:t>
            </w:r>
            <w:r w:rsidRPr="009212EA">
              <w:rPr>
                <w:rStyle w:val="Firstpagetablebold"/>
                <w:b w:val="0"/>
              </w:rPr>
              <w:t>Environment Panel</w:t>
            </w:r>
            <w:r w:rsidR="009212EA" w:rsidRPr="009212EA">
              <w:rPr>
                <w:rStyle w:val="Firstpagetablebold"/>
                <w:b w:val="0"/>
              </w:rPr>
              <w:t xml:space="preserve"> as set out in the report</w:t>
            </w:r>
            <w:r w:rsidRPr="009212EA">
              <w:rPr>
                <w:rStyle w:val="Firstpagetablebold"/>
                <w:b w:val="0"/>
              </w:rPr>
              <w:t>;</w:t>
            </w:r>
            <w:r w:rsidR="0030208D" w:rsidRPr="009212EA">
              <w:rPr>
                <w:b/>
              </w:rPr>
              <w:t xml:space="preserve"> </w:t>
            </w:r>
          </w:p>
        </w:tc>
      </w:tr>
      <w:tr w:rsidR="0030208D" w:rsidRPr="00975B07" w:rsidTr="009212EA">
        <w:trPr>
          <w:trHeight w:val="283"/>
        </w:trPr>
        <w:tc>
          <w:tcPr>
            <w:tcW w:w="426" w:type="dxa"/>
            <w:tcBorders>
              <w:top w:val="nil"/>
              <w:left w:val="single" w:sz="8" w:space="0" w:color="000000"/>
              <w:bottom w:val="nil"/>
              <w:right w:val="nil"/>
            </w:tcBorders>
          </w:tcPr>
          <w:p w:rsidR="0030208D" w:rsidRPr="00975B07" w:rsidRDefault="009212EA" w:rsidP="004A6D2F">
            <w:r>
              <w:t>2.</w:t>
            </w:r>
          </w:p>
        </w:tc>
        <w:tc>
          <w:tcPr>
            <w:tcW w:w="8419" w:type="dxa"/>
            <w:gridSpan w:val="2"/>
            <w:tcBorders>
              <w:top w:val="nil"/>
              <w:left w:val="nil"/>
              <w:bottom w:val="nil"/>
              <w:right w:val="single" w:sz="8" w:space="0" w:color="000000"/>
            </w:tcBorders>
            <w:shd w:val="clear" w:color="auto" w:fill="auto"/>
          </w:tcPr>
          <w:p w:rsidR="00E770E5" w:rsidRPr="00471C65" w:rsidRDefault="00471C65" w:rsidP="009212EA">
            <w:pPr>
              <w:ind w:left="426" w:hanging="426"/>
            </w:pPr>
            <w:r w:rsidRPr="009212EA">
              <w:rPr>
                <w:rStyle w:val="Firstpagetablebold"/>
              </w:rPr>
              <w:t>Agree</w:t>
            </w:r>
            <w:r w:rsidRPr="009212EA">
              <w:rPr>
                <w:rStyle w:val="Firstpagetablebold"/>
                <w:b w:val="0"/>
              </w:rPr>
              <w:t xml:space="preserve"> a Chair (or lead member) for the Climate and Environment Panel;</w:t>
            </w:r>
          </w:p>
        </w:tc>
      </w:tr>
      <w:tr w:rsidR="009212EA" w:rsidRPr="00975B07" w:rsidTr="00183A1D">
        <w:trPr>
          <w:trHeight w:val="283"/>
        </w:trPr>
        <w:tc>
          <w:tcPr>
            <w:tcW w:w="426" w:type="dxa"/>
            <w:tcBorders>
              <w:top w:val="nil"/>
              <w:left w:val="single" w:sz="8" w:space="0" w:color="000000"/>
              <w:bottom w:val="single" w:sz="8" w:space="0" w:color="000000"/>
              <w:right w:val="nil"/>
            </w:tcBorders>
          </w:tcPr>
          <w:p w:rsidR="009212EA" w:rsidRDefault="009212EA" w:rsidP="004A6D2F">
            <w:r>
              <w:t>3.</w:t>
            </w:r>
          </w:p>
        </w:tc>
        <w:tc>
          <w:tcPr>
            <w:tcW w:w="8419" w:type="dxa"/>
            <w:gridSpan w:val="2"/>
            <w:tcBorders>
              <w:top w:val="nil"/>
              <w:left w:val="nil"/>
              <w:bottom w:val="single" w:sz="8" w:space="0" w:color="000000"/>
              <w:right w:val="single" w:sz="8" w:space="0" w:color="000000"/>
            </w:tcBorders>
            <w:shd w:val="clear" w:color="auto" w:fill="auto"/>
          </w:tcPr>
          <w:p w:rsidR="009212EA" w:rsidRPr="009212EA" w:rsidRDefault="009212EA" w:rsidP="009212EA">
            <w:pPr>
              <w:rPr>
                <w:rStyle w:val="Firstpagetablebold"/>
                <w:b w:val="0"/>
              </w:rPr>
            </w:pPr>
            <w:r w:rsidRPr="009212EA">
              <w:rPr>
                <w:rStyle w:val="Firstpagetablebold"/>
              </w:rPr>
              <w:t>Receive nominations</w:t>
            </w:r>
            <w:r w:rsidRPr="009212EA">
              <w:rPr>
                <w:rStyle w:val="Firstpagetablebold"/>
                <w:b w:val="0"/>
              </w:rPr>
              <w:t xml:space="preserve"> for membership from political groups and </w:t>
            </w:r>
            <w:r w:rsidRPr="009212EA">
              <w:rPr>
                <w:rStyle w:val="Firstpagetablebold"/>
              </w:rPr>
              <w:t>agree</w:t>
            </w:r>
            <w:r w:rsidRPr="009212EA">
              <w:rPr>
                <w:rStyle w:val="Firstpagetablebold"/>
                <w:b w:val="0"/>
              </w:rPr>
              <w:t xml:space="preserve"> the membership of the Climate and Environment Panel (4 members)</w:t>
            </w:r>
          </w:p>
        </w:tc>
      </w:tr>
    </w:tbl>
    <w:p w:rsidR="00CE544A" w:rsidRPr="009E51FC" w:rsidRDefault="00CE544A" w:rsidP="004A6D2F"/>
    <w:p w:rsidR="0040736F" w:rsidRPr="001356F1" w:rsidRDefault="00F66DCA" w:rsidP="004A6D2F">
      <w:pPr>
        <w:pStyle w:val="Heading1"/>
      </w:pPr>
      <w:r w:rsidRPr="001356F1">
        <w:t>Introduction and b</w:t>
      </w:r>
      <w:r w:rsidR="00151888" w:rsidRPr="001356F1">
        <w:t>ackground</w:t>
      </w:r>
      <w:r w:rsidR="00404032" w:rsidRPr="001356F1">
        <w:t xml:space="preserve"> </w:t>
      </w:r>
    </w:p>
    <w:p w:rsidR="00183A1D" w:rsidRDefault="00183A1D" w:rsidP="00467D6C">
      <w:pPr>
        <w:pStyle w:val="ListParagraph"/>
        <w:numPr>
          <w:ilvl w:val="0"/>
          <w:numId w:val="37"/>
        </w:numPr>
        <w:tabs>
          <w:tab w:val="clear" w:pos="426"/>
        </w:tabs>
        <w:spacing w:after="0"/>
        <w:contextualSpacing/>
        <w:jc w:val="both"/>
      </w:pPr>
      <w:r>
        <w:t xml:space="preserve">At its meeting on </w:t>
      </w:r>
      <w:r w:rsidR="00D031B9">
        <w:t>0</w:t>
      </w:r>
      <w:r>
        <w:t xml:space="preserve">5 July 2022, </w:t>
      </w:r>
      <w:r w:rsidR="00D031B9">
        <w:t xml:space="preserve">the </w:t>
      </w:r>
      <w:r>
        <w:t>Scrutiny Committee resolved to:</w:t>
      </w:r>
    </w:p>
    <w:p w:rsidR="00183A1D" w:rsidRDefault="00183A1D" w:rsidP="00467D6C">
      <w:pPr>
        <w:pStyle w:val="ListParagraph"/>
        <w:numPr>
          <w:ilvl w:val="1"/>
          <w:numId w:val="37"/>
        </w:numPr>
        <w:tabs>
          <w:tab w:val="clear" w:pos="426"/>
        </w:tabs>
        <w:spacing w:after="0"/>
        <w:contextualSpacing/>
        <w:jc w:val="both"/>
      </w:pPr>
      <w:r>
        <w:t>Agree to establish a Climate &amp; Environment Panel, noting that the remit, proposed business, and meeting dates will be agreed at a future Scrutiny Committee meeting;</w:t>
      </w:r>
    </w:p>
    <w:p w:rsidR="00183A1D" w:rsidRDefault="00183A1D" w:rsidP="00467D6C">
      <w:pPr>
        <w:pStyle w:val="ListParagraph"/>
        <w:numPr>
          <w:ilvl w:val="1"/>
          <w:numId w:val="37"/>
        </w:numPr>
        <w:tabs>
          <w:tab w:val="clear" w:pos="426"/>
        </w:tabs>
        <w:spacing w:after="0"/>
        <w:contextualSpacing/>
        <w:jc w:val="both"/>
      </w:pPr>
      <w:r>
        <w:t>Defer agreement of a Chair (or lead member) for the Climate &amp; Environment Panel to a future Scrutiny Committee meeting;</w:t>
      </w:r>
    </w:p>
    <w:p w:rsidR="00183A1D" w:rsidRDefault="00183A1D" w:rsidP="00467D6C">
      <w:pPr>
        <w:pStyle w:val="ListParagraph"/>
        <w:numPr>
          <w:ilvl w:val="1"/>
          <w:numId w:val="37"/>
        </w:numPr>
        <w:tabs>
          <w:tab w:val="clear" w:pos="426"/>
        </w:tabs>
        <w:spacing w:after="0"/>
        <w:contextualSpacing/>
        <w:jc w:val="both"/>
      </w:pPr>
      <w:r>
        <w:t>Agree the membership level (4) of the Climate &amp; Environment Panel and invite nominations for membership from political groups, to be agreed at a future Scrutiny Committee meeting.</w:t>
      </w:r>
    </w:p>
    <w:p w:rsidR="00633578" w:rsidRDefault="00E770E5" w:rsidP="00E87F7A">
      <w:pPr>
        <w:pStyle w:val="Heading1"/>
      </w:pPr>
      <w:r>
        <w:t>Membership</w:t>
      </w:r>
    </w:p>
    <w:p w:rsidR="00D031B9" w:rsidRPr="00725443" w:rsidRDefault="00183A1D" w:rsidP="00467D6C">
      <w:pPr>
        <w:pStyle w:val="ListParagraph"/>
        <w:numPr>
          <w:ilvl w:val="0"/>
          <w:numId w:val="37"/>
        </w:numPr>
        <w:contextualSpacing/>
        <w:jc w:val="both"/>
        <w:rPr>
          <w:rStyle w:val="normaltextrun"/>
          <w:color w:val="auto"/>
        </w:rPr>
      </w:pPr>
      <w:r>
        <w:t xml:space="preserve">Noting the Committee’s resolution of </w:t>
      </w:r>
      <w:r w:rsidR="00D031B9">
        <w:t>0</w:t>
      </w:r>
      <w:r>
        <w:t xml:space="preserve">5 July, </w:t>
      </w:r>
      <w:r w:rsidR="00D031B9">
        <w:t xml:space="preserve">the Scrutiny Operating Principles 2022/23 (Annex 1 to Part 8 of Oxford City Council’s Constitution) state that </w:t>
      </w:r>
      <w:r>
        <w:t xml:space="preserve">the </w:t>
      </w:r>
      <w:r w:rsidR="00D031B9">
        <w:t>political composition of Standing Panels with a membership level of four shall be</w:t>
      </w:r>
      <w:r>
        <w:t xml:space="preserve"> two (2) L</w:t>
      </w:r>
      <w:r w:rsidRPr="00183A1D">
        <w:rPr>
          <w:rStyle w:val="normaltextrun"/>
          <w:rFonts w:cs="Arial"/>
          <w:shd w:val="clear" w:color="auto" w:fill="FFFFFF"/>
        </w:rPr>
        <w:t>abour; one (1) Lib Dem; one (1) Green.</w:t>
      </w:r>
    </w:p>
    <w:p w:rsidR="00725443" w:rsidRPr="00725443" w:rsidRDefault="00725443" w:rsidP="00725443">
      <w:pPr>
        <w:pStyle w:val="ListParagraph"/>
        <w:numPr>
          <w:ilvl w:val="0"/>
          <w:numId w:val="0"/>
        </w:numPr>
        <w:ind w:left="360"/>
        <w:contextualSpacing/>
        <w:rPr>
          <w:rStyle w:val="normaltextrun"/>
          <w:color w:val="auto"/>
        </w:rPr>
      </w:pPr>
    </w:p>
    <w:p w:rsidR="00183A1D" w:rsidRPr="00D031B9" w:rsidRDefault="00183A1D" w:rsidP="00467D6C">
      <w:pPr>
        <w:pStyle w:val="ListParagraph"/>
        <w:numPr>
          <w:ilvl w:val="0"/>
          <w:numId w:val="37"/>
        </w:numPr>
        <w:tabs>
          <w:tab w:val="clear" w:pos="426"/>
        </w:tabs>
        <w:spacing w:before="240" w:after="0"/>
        <w:contextualSpacing/>
        <w:jc w:val="both"/>
        <w:rPr>
          <w:rStyle w:val="normaltextrun"/>
          <w:color w:val="auto"/>
        </w:rPr>
      </w:pPr>
      <w:r>
        <w:rPr>
          <w:rStyle w:val="normaltextrun"/>
          <w:rFonts w:cs="Arial"/>
          <w:bdr w:val="none" w:sz="0" w:space="0" w:color="auto" w:frame="1"/>
        </w:rPr>
        <w:t xml:space="preserve">The Panel Chair can be from any political group and is accountable to the </w:t>
      </w:r>
      <w:r w:rsidR="00725443">
        <w:rPr>
          <w:rStyle w:val="normaltextrun"/>
          <w:rFonts w:cs="Arial"/>
          <w:bdr w:val="none" w:sz="0" w:space="0" w:color="auto" w:frame="1"/>
        </w:rPr>
        <w:t xml:space="preserve">Scrutiny </w:t>
      </w:r>
      <w:r>
        <w:rPr>
          <w:rStyle w:val="normaltextrun"/>
          <w:rFonts w:cs="Arial"/>
          <w:bdr w:val="none" w:sz="0" w:space="0" w:color="auto" w:frame="1"/>
        </w:rPr>
        <w:t>Committee.</w:t>
      </w:r>
    </w:p>
    <w:p w:rsidR="00D031B9" w:rsidRPr="00D031B9" w:rsidRDefault="00D031B9" w:rsidP="00467D6C">
      <w:pPr>
        <w:pStyle w:val="ListParagraph"/>
        <w:numPr>
          <w:ilvl w:val="0"/>
          <w:numId w:val="0"/>
        </w:numPr>
        <w:spacing w:after="0"/>
        <w:ind w:left="426"/>
        <w:jc w:val="both"/>
        <w:rPr>
          <w:rStyle w:val="normaltextrun"/>
          <w:color w:val="auto"/>
        </w:rPr>
      </w:pPr>
    </w:p>
    <w:p w:rsidR="00183A1D" w:rsidRPr="00D031B9" w:rsidRDefault="00183A1D" w:rsidP="00467D6C">
      <w:pPr>
        <w:pStyle w:val="ListParagraph"/>
        <w:numPr>
          <w:ilvl w:val="0"/>
          <w:numId w:val="37"/>
        </w:numPr>
        <w:tabs>
          <w:tab w:val="clear" w:pos="426"/>
        </w:tabs>
        <w:spacing w:after="0"/>
        <w:contextualSpacing/>
        <w:jc w:val="both"/>
        <w:rPr>
          <w:rStyle w:val="eop"/>
          <w:color w:val="auto"/>
        </w:rPr>
      </w:pPr>
      <w:r>
        <w:rPr>
          <w:rStyle w:val="normaltextrun"/>
          <w:rFonts w:cs="Arial"/>
          <w:shd w:val="clear" w:color="auto" w:fill="FFFFFF"/>
        </w:rPr>
        <w:t xml:space="preserve">No substitutions are permitted </w:t>
      </w:r>
      <w:r w:rsidR="00725443">
        <w:rPr>
          <w:rStyle w:val="normaltextrun"/>
          <w:rFonts w:cs="Arial"/>
          <w:shd w:val="clear" w:color="auto" w:fill="FFFFFF"/>
        </w:rPr>
        <w:t xml:space="preserve">on the Panel </w:t>
      </w:r>
      <w:r>
        <w:rPr>
          <w:rStyle w:val="normaltextrun"/>
          <w:rFonts w:cs="Arial"/>
          <w:shd w:val="clear" w:color="auto" w:fill="FFFFFF"/>
        </w:rPr>
        <w:t xml:space="preserve">and the quorum </w:t>
      </w:r>
      <w:r w:rsidR="00725443">
        <w:rPr>
          <w:rStyle w:val="normaltextrun"/>
          <w:rFonts w:cs="Arial"/>
          <w:shd w:val="clear" w:color="auto" w:fill="FFFFFF"/>
        </w:rPr>
        <w:t xml:space="preserve">for Panel meetings </w:t>
      </w:r>
      <w:r>
        <w:rPr>
          <w:rStyle w:val="normaltextrun"/>
          <w:rFonts w:cs="Arial"/>
          <w:shd w:val="clear" w:color="auto" w:fill="FFFFFF"/>
        </w:rPr>
        <w:t>is two (2)</w:t>
      </w:r>
      <w:r w:rsidR="00725443">
        <w:rPr>
          <w:rStyle w:val="normaltextrun"/>
          <w:rFonts w:cs="Arial"/>
          <w:shd w:val="clear" w:color="auto" w:fill="FFFFFF"/>
        </w:rPr>
        <w:t xml:space="preserve"> members</w:t>
      </w:r>
      <w:r>
        <w:rPr>
          <w:rStyle w:val="normaltextrun"/>
          <w:rFonts w:cs="Arial"/>
          <w:shd w:val="clear" w:color="auto" w:fill="FFFFFF"/>
        </w:rPr>
        <w:t>.</w:t>
      </w:r>
      <w:r>
        <w:rPr>
          <w:rStyle w:val="eop"/>
          <w:rFonts w:cs="Arial"/>
          <w:shd w:val="clear" w:color="auto" w:fill="FFFFFF"/>
        </w:rPr>
        <w:t> </w:t>
      </w:r>
    </w:p>
    <w:p w:rsidR="00D031B9" w:rsidRPr="00D031B9" w:rsidRDefault="00D031B9" w:rsidP="00467D6C">
      <w:pPr>
        <w:pStyle w:val="ListParagraph"/>
        <w:numPr>
          <w:ilvl w:val="0"/>
          <w:numId w:val="0"/>
        </w:numPr>
        <w:spacing w:after="0"/>
        <w:ind w:left="426"/>
        <w:jc w:val="both"/>
        <w:rPr>
          <w:rStyle w:val="eop"/>
          <w:color w:val="auto"/>
        </w:rPr>
      </w:pPr>
    </w:p>
    <w:p w:rsidR="00183A1D" w:rsidRPr="00417AF9" w:rsidRDefault="00417AF9" w:rsidP="00467D6C">
      <w:pPr>
        <w:pStyle w:val="ListParagraph"/>
        <w:numPr>
          <w:ilvl w:val="0"/>
          <w:numId w:val="37"/>
        </w:numPr>
        <w:tabs>
          <w:tab w:val="clear" w:pos="426"/>
        </w:tabs>
        <w:spacing w:after="0"/>
        <w:contextualSpacing/>
        <w:jc w:val="both"/>
        <w:rPr>
          <w:rStyle w:val="eop"/>
          <w:color w:val="auto"/>
        </w:rPr>
      </w:pPr>
      <w:r>
        <w:rPr>
          <w:rStyle w:val="eop"/>
          <w:shd w:val="clear" w:color="auto" w:fill="FFFFFF"/>
        </w:rPr>
        <w:t>As detailed in the</w:t>
      </w:r>
      <w:r w:rsidR="00183A1D">
        <w:rPr>
          <w:rStyle w:val="eop"/>
          <w:shd w:val="clear" w:color="auto" w:fill="FFFFFF"/>
        </w:rPr>
        <w:t xml:space="preserve"> Scrutiny Operating Principles</w:t>
      </w:r>
      <w:r>
        <w:rPr>
          <w:rStyle w:val="eop"/>
          <w:shd w:val="clear" w:color="auto" w:fill="FFFFFF"/>
        </w:rPr>
        <w:t xml:space="preserve"> 2022/23, at the discretion of the Scrutiny Committee,</w:t>
      </w:r>
      <w:r w:rsidR="00183A1D" w:rsidRPr="00417AF9">
        <w:rPr>
          <w:rStyle w:val="normaltextrun"/>
          <w:rFonts w:cs="Arial"/>
          <w:shd w:val="clear" w:color="auto" w:fill="FFFFFF"/>
        </w:rPr>
        <w:t xml:space="preserve"> residents and other specialists may be co</w:t>
      </w:r>
      <w:r>
        <w:rPr>
          <w:rStyle w:val="normaltextrun"/>
          <w:rFonts w:cs="Arial"/>
          <w:shd w:val="clear" w:color="auto" w:fill="FFFFFF"/>
        </w:rPr>
        <w:t>-</w:t>
      </w:r>
      <w:r w:rsidR="00183A1D" w:rsidRPr="00417AF9">
        <w:rPr>
          <w:rStyle w:val="normaltextrun"/>
          <w:rFonts w:cs="Arial"/>
          <w:shd w:val="clear" w:color="auto" w:fill="FFFFFF"/>
        </w:rPr>
        <w:t xml:space="preserve">opted as non-voting members of the Standing Panel, as the subject matter dictates for a period ending no later than the day of the first meeting of the next </w:t>
      </w:r>
      <w:r>
        <w:rPr>
          <w:rStyle w:val="normaltextrun"/>
          <w:rFonts w:cs="Arial"/>
          <w:shd w:val="clear" w:color="auto" w:fill="FFFFFF"/>
        </w:rPr>
        <w:t>C</w:t>
      </w:r>
      <w:r w:rsidR="00183A1D" w:rsidRPr="00417AF9">
        <w:rPr>
          <w:rStyle w:val="normaltextrun"/>
          <w:rFonts w:cs="Arial"/>
          <w:shd w:val="clear" w:color="auto" w:fill="FFFFFF"/>
        </w:rPr>
        <w:t>ouncil year. The Committee may discontinue an appointment at any time.</w:t>
      </w:r>
      <w:r w:rsidR="00183A1D" w:rsidRPr="00417AF9">
        <w:rPr>
          <w:rStyle w:val="eop"/>
          <w:rFonts w:cs="Arial"/>
          <w:shd w:val="clear" w:color="auto" w:fill="FFFFFF"/>
        </w:rPr>
        <w:t> </w:t>
      </w:r>
    </w:p>
    <w:p w:rsidR="00183A1D" w:rsidRDefault="00183A1D" w:rsidP="00183A1D">
      <w:pPr>
        <w:spacing w:after="0"/>
        <w:contextualSpacing/>
        <w:rPr>
          <w:rStyle w:val="eop"/>
          <w:color w:val="auto"/>
        </w:rPr>
      </w:pPr>
    </w:p>
    <w:p w:rsidR="00183A1D" w:rsidRDefault="00183A1D" w:rsidP="00183A1D">
      <w:pPr>
        <w:spacing w:after="0"/>
        <w:contextualSpacing/>
        <w:rPr>
          <w:rStyle w:val="eop"/>
          <w:b/>
          <w:color w:val="auto"/>
        </w:rPr>
      </w:pPr>
      <w:r>
        <w:rPr>
          <w:rStyle w:val="eop"/>
          <w:b/>
          <w:color w:val="auto"/>
        </w:rPr>
        <w:t>Remit and business</w:t>
      </w:r>
      <w:r>
        <w:rPr>
          <w:rStyle w:val="eop"/>
          <w:b/>
          <w:color w:val="auto"/>
        </w:rPr>
        <w:br/>
      </w:r>
    </w:p>
    <w:p w:rsidR="00136E7F" w:rsidRPr="00725443" w:rsidRDefault="00136E7F" w:rsidP="00136E7F">
      <w:pPr>
        <w:pStyle w:val="ListParagraph"/>
        <w:numPr>
          <w:ilvl w:val="0"/>
          <w:numId w:val="37"/>
        </w:numPr>
        <w:tabs>
          <w:tab w:val="clear" w:pos="426"/>
        </w:tabs>
        <w:spacing w:after="0"/>
        <w:contextualSpacing/>
        <w:jc w:val="both"/>
        <w:rPr>
          <w:rStyle w:val="eop"/>
          <w:color w:val="auto"/>
        </w:rPr>
      </w:pPr>
      <w:r>
        <w:rPr>
          <w:rStyle w:val="normaltextrun"/>
          <w:rFonts w:cs="Arial"/>
          <w:shd w:val="clear" w:color="auto" w:fill="FFFFFF"/>
        </w:rPr>
        <w:t xml:space="preserve">Given Oxford City Council’s commitments to Zero Carbon, it is proposed that the Climate &amp; Environment Panel be a cross-party Standing Panel established by the Scrutiny Committee to scrutinise progress in delivering existing climate and environment </w:t>
      </w:r>
      <w:proofErr w:type="spellStart"/>
      <w:r>
        <w:rPr>
          <w:rStyle w:val="normaltextrun"/>
          <w:rFonts w:cs="Arial"/>
          <w:shd w:val="clear" w:color="auto" w:fill="FFFFFF"/>
        </w:rPr>
        <w:t>workstreams</w:t>
      </w:r>
      <w:proofErr w:type="spellEnd"/>
      <w:r>
        <w:rPr>
          <w:rStyle w:val="normaltextrun"/>
          <w:rFonts w:cs="Arial"/>
          <w:shd w:val="clear" w:color="auto" w:fill="FFFFFF"/>
        </w:rPr>
        <w:t xml:space="preserve"> and to consider their effectiveness. This might include considering Cabinet reports with a clear climate or environmental focus; and reviewing regular performance reports and the delivery of strategies, policies and projects already adopted. </w:t>
      </w:r>
      <w:r>
        <w:rPr>
          <w:rStyle w:val="eop"/>
          <w:rFonts w:cs="Arial"/>
          <w:shd w:val="clear" w:color="auto" w:fill="FFFFFF"/>
        </w:rPr>
        <w:t> </w:t>
      </w:r>
    </w:p>
    <w:p w:rsidR="00136E7F" w:rsidRDefault="00136E7F" w:rsidP="00183A1D">
      <w:pPr>
        <w:spacing w:after="0"/>
        <w:contextualSpacing/>
        <w:rPr>
          <w:rStyle w:val="eop"/>
          <w:b/>
          <w:color w:val="auto"/>
        </w:rPr>
      </w:pPr>
    </w:p>
    <w:p w:rsidR="00183A1D" w:rsidRPr="00725443" w:rsidRDefault="00417AF9" w:rsidP="00467D6C">
      <w:pPr>
        <w:pStyle w:val="ListParagraph"/>
        <w:numPr>
          <w:ilvl w:val="0"/>
          <w:numId w:val="37"/>
        </w:numPr>
        <w:spacing w:after="0"/>
        <w:contextualSpacing/>
        <w:jc w:val="both"/>
        <w:rPr>
          <w:rStyle w:val="eop"/>
          <w:color w:val="auto"/>
        </w:rPr>
      </w:pPr>
      <w:r>
        <w:rPr>
          <w:rStyle w:val="normaltextrun"/>
          <w:rFonts w:cs="Arial"/>
          <w:shd w:val="clear" w:color="auto" w:fill="FFFFFF"/>
        </w:rPr>
        <w:t>T</w:t>
      </w:r>
      <w:r w:rsidR="00183A1D" w:rsidRPr="00183A1D">
        <w:rPr>
          <w:rStyle w:val="normaltextrun"/>
          <w:rFonts w:cs="Arial"/>
          <w:shd w:val="clear" w:color="auto" w:fill="FFFFFF"/>
        </w:rPr>
        <w:t xml:space="preserve">he Council was one of the first to </w:t>
      </w:r>
      <w:r>
        <w:rPr>
          <w:rStyle w:val="normaltextrun"/>
          <w:rFonts w:cs="Arial"/>
          <w:shd w:val="clear" w:color="auto" w:fill="FFFFFF"/>
        </w:rPr>
        <w:t>declare a</w:t>
      </w:r>
      <w:r w:rsidR="00183A1D" w:rsidRPr="00183A1D">
        <w:rPr>
          <w:rStyle w:val="normaltextrun"/>
          <w:rFonts w:cs="Arial"/>
          <w:shd w:val="clear" w:color="auto" w:fill="FFFFFF"/>
        </w:rPr>
        <w:t xml:space="preserve"> climate emergency</w:t>
      </w:r>
      <w:r>
        <w:rPr>
          <w:rStyle w:val="normaltextrun"/>
          <w:rFonts w:cs="Arial"/>
          <w:shd w:val="clear" w:color="auto" w:fill="FFFFFF"/>
        </w:rPr>
        <w:t xml:space="preserve"> (2019)</w:t>
      </w:r>
      <w:r w:rsidR="00183A1D" w:rsidRPr="00183A1D">
        <w:rPr>
          <w:rStyle w:val="normaltextrun"/>
          <w:rFonts w:cs="Arial"/>
          <w:shd w:val="clear" w:color="auto" w:fill="FFFFFF"/>
        </w:rPr>
        <w:t xml:space="preserve"> and convened </w:t>
      </w:r>
      <w:r>
        <w:rPr>
          <w:rStyle w:val="normaltextrun"/>
          <w:rFonts w:cs="Arial"/>
          <w:shd w:val="clear" w:color="auto" w:fill="FFFFFF"/>
        </w:rPr>
        <w:t>the first</w:t>
      </w:r>
      <w:r w:rsidR="00183A1D" w:rsidRPr="00183A1D">
        <w:rPr>
          <w:rStyle w:val="normaltextrun"/>
          <w:rFonts w:cs="Arial"/>
          <w:shd w:val="clear" w:color="auto" w:fill="FFFFFF"/>
        </w:rPr>
        <w:t xml:space="preserve"> Citizen’s Assembly</w:t>
      </w:r>
      <w:r>
        <w:rPr>
          <w:rStyle w:val="normaltextrun"/>
          <w:rFonts w:cs="Arial"/>
          <w:shd w:val="clear" w:color="auto" w:fill="FFFFFF"/>
        </w:rPr>
        <w:t xml:space="preserve"> in the UK on the topic of climate change</w:t>
      </w:r>
      <w:r w:rsidR="00183A1D" w:rsidRPr="00183A1D">
        <w:rPr>
          <w:rStyle w:val="normaltextrun"/>
          <w:rFonts w:cs="Arial"/>
          <w:shd w:val="clear" w:color="auto" w:fill="FFFFFF"/>
        </w:rPr>
        <w:t xml:space="preserve">. The </w:t>
      </w:r>
      <w:r w:rsidR="00C96F54">
        <w:rPr>
          <w:rStyle w:val="normaltextrun"/>
          <w:rFonts w:cs="Arial"/>
          <w:shd w:val="clear" w:color="auto" w:fill="FFFFFF"/>
        </w:rPr>
        <w:t xml:space="preserve">Scrutiny Committee established a </w:t>
      </w:r>
      <w:r w:rsidR="00183A1D" w:rsidRPr="00183A1D">
        <w:rPr>
          <w:rStyle w:val="normaltextrun"/>
          <w:rFonts w:cs="Arial"/>
          <w:shd w:val="clear" w:color="auto" w:fill="FFFFFF"/>
        </w:rPr>
        <w:t xml:space="preserve">Climate </w:t>
      </w:r>
      <w:r>
        <w:rPr>
          <w:rStyle w:val="normaltextrun"/>
          <w:rFonts w:cs="Arial"/>
          <w:shd w:val="clear" w:color="auto" w:fill="FFFFFF"/>
        </w:rPr>
        <w:t>Emergency</w:t>
      </w:r>
      <w:r w:rsidR="00183A1D" w:rsidRPr="00183A1D">
        <w:rPr>
          <w:rStyle w:val="normaltextrun"/>
          <w:rFonts w:cs="Arial"/>
          <w:shd w:val="clear" w:color="auto" w:fill="FFFFFF"/>
        </w:rPr>
        <w:t xml:space="preserve"> Review Group</w:t>
      </w:r>
      <w:r>
        <w:rPr>
          <w:rStyle w:val="normaltextrun"/>
          <w:rFonts w:cs="Arial"/>
          <w:shd w:val="clear" w:color="auto" w:fill="FFFFFF"/>
        </w:rPr>
        <w:t xml:space="preserve"> in October 2019</w:t>
      </w:r>
      <w:r w:rsidR="00183A1D" w:rsidRPr="00183A1D">
        <w:rPr>
          <w:rStyle w:val="normaltextrun"/>
          <w:rFonts w:cs="Arial"/>
          <w:shd w:val="clear" w:color="auto" w:fill="FFFFFF"/>
        </w:rPr>
        <w:t xml:space="preserve"> </w:t>
      </w:r>
      <w:r w:rsidR="00C96F54">
        <w:rPr>
          <w:rStyle w:val="normaltextrun"/>
          <w:rFonts w:cs="Arial"/>
          <w:shd w:val="clear" w:color="auto" w:fill="FFFFFF"/>
        </w:rPr>
        <w:t xml:space="preserve">to review the avenues by which the Council might reduce carbon emissions from the </w:t>
      </w:r>
      <w:r w:rsidR="00797A41">
        <w:rPr>
          <w:rStyle w:val="normaltextrun"/>
          <w:rFonts w:cs="Arial"/>
          <w:shd w:val="clear" w:color="auto" w:fill="FFFFFF"/>
        </w:rPr>
        <w:t>largest contributor</w:t>
      </w:r>
      <w:r w:rsidR="00C96F54">
        <w:rPr>
          <w:rStyle w:val="normaltextrun"/>
          <w:rFonts w:cs="Arial"/>
          <w:shd w:val="clear" w:color="auto" w:fill="FFFFFF"/>
        </w:rPr>
        <w:t xml:space="preserve"> in the city: buildings. The Review Group </w:t>
      </w:r>
      <w:r w:rsidR="00183A1D" w:rsidRPr="00183A1D">
        <w:rPr>
          <w:rStyle w:val="normaltextrun"/>
          <w:rFonts w:cs="Arial"/>
          <w:shd w:val="clear" w:color="auto" w:fill="FFFFFF"/>
        </w:rPr>
        <w:t xml:space="preserve">reported </w:t>
      </w:r>
      <w:r w:rsidR="00C96F54">
        <w:rPr>
          <w:rStyle w:val="normaltextrun"/>
          <w:rFonts w:cs="Arial"/>
          <w:shd w:val="clear" w:color="auto" w:fill="FFFFFF"/>
        </w:rPr>
        <w:t xml:space="preserve">to Cabinet </w:t>
      </w:r>
      <w:r w:rsidR="00183A1D" w:rsidRPr="00183A1D">
        <w:rPr>
          <w:rStyle w:val="normaltextrun"/>
          <w:rFonts w:cs="Arial"/>
          <w:shd w:val="clear" w:color="auto" w:fill="FFFFFF"/>
        </w:rPr>
        <w:t xml:space="preserve">in March 2020 </w:t>
      </w:r>
      <w:r w:rsidR="00C96F54">
        <w:rPr>
          <w:rStyle w:val="normaltextrun"/>
          <w:rFonts w:cs="Arial"/>
          <w:shd w:val="clear" w:color="auto" w:fill="FFFFFF"/>
        </w:rPr>
        <w:t>on its findings and presented 56 recommendations. Cabinet agreed its responses to the recommendations at its meeting in March 2021.</w:t>
      </w:r>
      <w:r w:rsidR="005631F9">
        <w:rPr>
          <w:rStyle w:val="normaltextrun"/>
          <w:rFonts w:cs="Arial"/>
          <w:shd w:val="clear" w:color="auto" w:fill="FFFFFF"/>
        </w:rPr>
        <w:t xml:space="preserve"> Following the Review Group recommendations, updates on the Zero Carbon Action Plan were presented to the Scrutiny Committee in January 2022; it is recommended that any future updates are provided to the Climate &amp; Environment Panel rather than the Scrutiny Committee.</w:t>
      </w:r>
    </w:p>
    <w:p w:rsidR="00725443" w:rsidRPr="00725443" w:rsidRDefault="00725443" w:rsidP="00725443">
      <w:pPr>
        <w:pStyle w:val="ListParagraph"/>
        <w:numPr>
          <w:ilvl w:val="0"/>
          <w:numId w:val="0"/>
        </w:numPr>
        <w:spacing w:after="0"/>
        <w:ind w:left="426"/>
        <w:rPr>
          <w:rStyle w:val="eop"/>
          <w:color w:val="auto"/>
        </w:rPr>
      </w:pPr>
    </w:p>
    <w:p w:rsidR="008F17E5" w:rsidRDefault="000B0190" w:rsidP="00EF17FF">
      <w:pPr>
        <w:pStyle w:val="ListParagraph"/>
        <w:numPr>
          <w:ilvl w:val="0"/>
          <w:numId w:val="37"/>
        </w:numPr>
        <w:tabs>
          <w:tab w:val="clear" w:pos="426"/>
        </w:tabs>
        <w:spacing w:after="0"/>
        <w:contextualSpacing/>
        <w:jc w:val="both"/>
        <w:rPr>
          <w:rStyle w:val="normaltextrun"/>
          <w:color w:val="auto"/>
        </w:rPr>
      </w:pPr>
      <w:r>
        <w:rPr>
          <w:rStyle w:val="normaltextrun"/>
          <w:color w:val="auto"/>
        </w:rPr>
        <w:t xml:space="preserve">Professor Nick Eyre, the Council’s Independent Scientific Advisor has previously offered a view on the four priority areas for the Council to reach net zero and has suggested that it may be of benefit for the Panel to focus on those areas identified as priorities. </w:t>
      </w:r>
      <w:r w:rsidR="008F17E5">
        <w:rPr>
          <w:rStyle w:val="normaltextrun"/>
          <w:color w:val="auto"/>
        </w:rPr>
        <w:t xml:space="preserve">It is recommended that Prof Nick Eyre </w:t>
      </w:r>
      <w:r>
        <w:rPr>
          <w:rStyle w:val="normaltextrun"/>
          <w:color w:val="auto"/>
        </w:rPr>
        <w:t>be</w:t>
      </w:r>
      <w:r w:rsidR="008F17E5">
        <w:rPr>
          <w:rStyle w:val="normaltextrun"/>
          <w:color w:val="auto"/>
        </w:rPr>
        <w:t xml:space="preserve"> invited to address the Panel at its first meeting</w:t>
      </w:r>
      <w:r>
        <w:rPr>
          <w:rStyle w:val="normaltextrun"/>
          <w:color w:val="auto"/>
        </w:rPr>
        <w:t xml:space="preserve"> </w:t>
      </w:r>
      <w:r w:rsidR="008F17E5">
        <w:rPr>
          <w:rStyle w:val="normaltextrun"/>
          <w:color w:val="auto"/>
        </w:rPr>
        <w:t>to advise the Panel on what he considers the Council’s priorities should be</w:t>
      </w:r>
      <w:r w:rsidR="00136E7F">
        <w:rPr>
          <w:rStyle w:val="normaltextrun"/>
          <w:color w:val="auto"/>
        </w:rPr>
        <w:t xml:space="preserve"> and</w:t>
      </w:r>
      <w:r w:rsidR="008F17E5">
        <w:rPr>
          <w:rStyle w:val="normaltextrun"/>
          <w:color w:val="auto"/>
        </w:rPr>
        <w:t xml:space="preserve"> where realistic limitations are</w:t>
      </w:r>
      <w:r w:rsidR="00136E7F">
        <w:rPr>
          <w:rStyle w:val="normaltextrun"/>
          <w:color w:val="auto"/>
        </w:rPr>
        <w:t>;</w:t>
      </w:r>
      <w:r>
        <w:rPr>
          <w:rStyle w:val="normaltextrun"/>
          <w:color w:val="auto"/>
        </w:rPr>
        <w:t xml:space="preserve"> and </w:t>
      </w:r>
      <w:r w:rsidR="00136E7F">
        <w:rPr>
          <w:rStyle w:val="normaltextrun"/>
          <w:color w:val="auto"/>
        </w:rPr>
        <w:t xml:space="preserve">suggest </w:t>
      </w:r>
      <w:r>
        <w:rPr>
          <w:rStyle w:val="normaltextrun"/>
          <w:color w:val="auto"/>
        </w:rPr>
        <w:t>how Scrutiny input may be best placed</w:t>
      </w:r>
      <w:r w:rsidR="008F17E5">
        <w:rPr>
          <w:rStyle w:val="normaltextrun"/>
          <w:color w:val="auto"/>
        </w:rPr>
        <w:t>.</w:t>
      </w:r>
      <w:r>
        <w:rPr>
          <w:rStyle w:val="normaltextrun"/>
          <w:color w:val="auto"/>
        </w:rPr>
        <w:t xml:space="preserve"> </w:t>
      </w:r>
    </w:p>
    <w:p w:rsidR="0023694A" w:rsidRPr="0023694A" w:rsidRDefault="0023694A" w:rsidP="00C9418B">
      <w:pPr>
        <w:pStyle w:val="ListParagraph"/>
        <w:numPr>
          <w:ilvl w:val="0"/>
          <w:numId w:val="0"/>
        </w:numPr>
        <w:ind w:left="426"/>
        <w:rPr>
          <w:rStyle w:val="normaltextrun"/>
          <w:color w:val="auto"/>
        </w:rPr>
      </w:pPr>
    </w:p>
    <w:p w:rsidR="0023694A" w:rsidRPr="00C9418B" w:rsidRDefault="0023694A" w:rsidP="00EF17FF">
      <w:pPr>
        <w:pStyle w:val="ListParagraph"/>
        <w:numPr>
          <w:ilvl w:val="0"/>
          <w:numId w:val="37"/>
        </w:numPr>
        <w:tabs>
          <w:tab w:val="clear" w:pos="426"/>
        </w:tabs>
        <w:spacing w:after="0"/>
        <w:contextualSpacing/>
        <w:jc w:val="both"/>
        <w:rPr>
          <w:rStyle w:val="normaltextrun"/>
          <w:color w:val="auto"/>
        </w:rPr>
      </w:pPr>
      <w:r>
        <w:rPr>
          <w:rStyle w:val="normaltextrun"/>
          <w:color w:val="auto"/>
        </w:rPr>
        <w:t xml:space="preserve">In July 2022, the Council’s Audit &amp; Governance Committee considered an </w:t>
      </w:r>
      <w:hyperlink r:id="rId8" w:history="1">
        <w:r w:rsidRPr="0023694A">
          <w:rPr>
            <w:rStyle w:val="Hyperlink"/>
          </w:rPr>
          <w:t>internal audit progress report</w:t>
        </w:r>
      </w:hyperlink>
      <w:r>
        <w:rPr>
          <w:rStyle w:val="normaltextrun"/>
          <w:color w:val="auto"/>
        </w:rPr>
        <w:t xml:space="preserve"> produced by BDO. T</w:t>
      </w:r>
      <w:r w:rsidR="00F441FA">
        <w:rPr>
          <w:rStyle w:val="normaltextrun"/>
          <w:color w:val="auto"/>
        </w:rPr>
        <w:t>he</w:t>
      </w:r>
      <w:r>
        <w:rPr>
          <w:rStyle w:val="normaltextrun"/>
          <w:color w:val="auto"/>
        </w:rPr>
        <w:t xml:space="preserve"> </w:t>
      </w:r>
      <w:r w:rsidR="00F441FA">
        <w:rPr>
          <w:rStyle w:val="normaltextrun"/>
          <w:color w:val="auto"/>
        </w:rPr>
        <w:t xml:space="preserve">audit reviewed the work which was underway in order for the Council to achieve net zero. Alongside positive findings, a number of action areas were </w:t>
      </w:r>
      <w:r w:rsidR="00136E7F">
        <w:rPr>
          <w:rStyle w:val="normaltextrun"/>
          <w:color w:val="auto"/>
        </w:rPr>
        <w:t>identified</w:t>
      </w:r>
      <w:r w:rsidR="00F441FA">
        <w:rPr>
          <w:rStyle w:val="normaltextrun"/>
          <w:color w:val="auto"/>
        </w:rPr>
        <w:t xml:space="preserve">, which have been brought together </w:t>
      </w:r>
      <w:r w:rsidR="00797A41">
        <w:rPr>
          <w:rStyle w:val="normaltextrun"/>
          <w:color w:val="auto"/>
        </w:rPr>
        <w:t xml:space="preserve">(along with the Council’s wider net zero actions) </w:t>
      </w:r>
      <w:r w:rsidR="00F441FA">
        <w:rPr>
          <w:rStyle w:val="normaltextrun"/>
          <w:color w:val="auto"/>
        </w:rPr>
        <w:t xml:space="preserve">in a </w:t>
      </w:r>
      <w:r w:rsidR="00797A41">
        <w:rPr>
          <w:rStyle w:val="normaltextrun"/>
          <w:color w:val="auto"/>
        </w:rPr>
        <w:t xml:space="preserve">Net Zero </w:t>
      </w:r>
      <w:r w:rsidR="00F441FA">
        <w:rPr>
          <w:rStyle w:val="normaltextrun"/>
          <w:color w:val="auto"/>
        </w:rPr>
        <w:t xml:space="preserve">Masterplan document. The Masterplan seeks to provide an overview of all Council commitments, timelines, project leads and resource allocations/issues related to the Council’s net zero </w:t>
      </w:r>
      <w:r w:rsidR="00F441FA">
        <w:rPr>
          <w:rStyle w:val="normaltextrun"/>
          <w:color w:val="auto"/>
        </w:rPr>
        <w:lastRenderedPageBreak/>
        <w:t xml:space="preserve">ambitions </w:t>
      </w:r>
      <w:r w:rsidR="00797A41">
        <w:rPr>
          <w:rStyle w:val="normaltextrun"/>
          <w:color w:val="auto"/>
        </w:rPr>
        <w:t xml:space="preserve">for the financial years 2022/23 and 2023/24 </w:t>
      </w:r>
      <w:r w:rsidR="00F441FA">
        <w:rPr>
          <w:rStyle w:val="normaltextrun"/>
          <w:color w:val="auto"/>
        </w:rPr>
        <w:t xml:space="preserve">in one document. A Net Zero Steering Group has been established to take ownership of the Masterplan and quarterly updates on the </w:t>
      </w:r>
      <w:r w:rsidR="00797A41">
        <w:rPr>
          <w:rStyle w:val="normaltextrun"/>
          <w:color w:val="auto"/>
        </w:rPr>
        <w:t>Masterplan</w:t>
      </w:r>
      <w:r w:rsidR="00F441FA">
        <w:rPr>
          <w:rStyle w:val="normaltextrun"/>
          <w:color w:val="auto"/>
        </w:rPr>
        <w:t xml:space="preserve"> will be reported to the steering group.</w:t>
      </w:r>
      <w:r w:rsidR="005631F9">
        <w:rPr>
          <w:rStyle w:val="normaltextrun"/>
          <w:color w:val="auto"/>
        </w:rPr>
        <w:t xml:space="preserve"> It is proposed that the information considered at the Net Zero Steering Group be subsequently considered by the Panel with the opportunity for recommendations to be made to Cabinet.</w:t>
      </w:r>
    </w:p>
    <w:p w:rsidR="008F17E5" w:rsidRPr="008F17E5" w:rsidRDefault="008F17E5" w:rsidP="00C9418B">
      <w:pPr>
        <w:pStyle w:val="ListParagraph"/>
        <w:numPr>
          <w:ilvl w:val="0"/>
          <w:numId w:val="0"/>
        </w:numPr>
        <w:ind w:left="426"/>
        <w:rPr>
          <w:rStyle w:val="normaltextrun"/>
          <w:rFonts w:cs="Arial"/>
          <w:shd w:val="clear" w:color="auto" w:fill="FFFFFF"/>
        </w:rPr>
      </w:pPr>
    </w:p>
    <w:p w:rsidR="00EF17FF" w:rsidRPr="00EF17FF" w:rsidRDefault="005631F9" w:rsidP="00EF17FF">
      <w:pPr>
        <w:pStyle w:val="ListParagraph"/>
        <w:numPr>
          <w:ilvl w:val="0"/>
          <w:numId w:val="37"/>
        </w:numPr>
        <w:tabs>
          <w:tab w:val="clear" w:pos="426"/>
        </w:tabs>
        <w:spacing w:after="0"/>
        <w:contextualSpacing/>
        <w:jc w:val="both"/>
        <w:rPr>
          <w:rStyle w:val="normaltextrun"/>
          <w:color w:val="auto"/>
        </w:rPr>
      </w:pPr>
      <w:r>
        <w:rPr>
          <w:rStyle w:val="normaltextrun"/>
          <w:rFonts w:cs="Arial"/>
          <w:shd w:val="clear" w:color="auto" w:fill="FFFFFF"/>
        </w:rPr>
        <w:t>The Scrutiny Committee has previously received periodic updates on Oxford’s Waterways and the Annual Air Quality Status Report. I</w:t>
      </w:r>
      <w:r w:rsidR="006A3900">
        <w:rPr>
          <w:rStyle w:val="normaltextrun"/>
          <w:rFonts w:cs="Arial"/>
          <w:shd w:val="clear" w:color="auto" w:fill="FFFFFF"/>
        </w:rPr>
        <w:t xml:space="preserve">t is recommended that future updates on </w:t>
      </w:r>
      <w:r w:rsidR="00D950AF">
        <w:rPr>
          <w:rStyle w:val="normaltextrun"/>
          <w:rFonts w:cs="Arial"/>
          <w:shd w:val="clear" w:color="auto" w:fill="FFFFFF"/>
        </w:rPr>
        <w:t>both</w:t>
      </w:r>
      <w:r w:rsidR="006753CD">
        <w:rPr>
          <w:rStyle w:val="normaltextrun"/>
          <w:rFonts w:cs="Arial"/>
          <w:shd w:val="clear" w:color="auto" w:fill="FFFFFF"/>
        </w:rPr>
        <w:t xml:space="preserve"> </w:t>
      </w:r>
      <w:r w:rsidR="006A3900">
        <w:rPr>
          <w:rStyle w:val="normaltextrun"/>
          <w:rFonts w:cs="Arial"/>
          <w:shd w:val="clear" w:color="auto" w:fill="FFFFFF"/>
        </w:rPr>
        <w:t xml:space="preserve">are provided to the Panel rather than to the Scrutiny Committee. </w:t>
      </w:r>
      <w:r w:rsidR="004202F4">
        <w:rPr>
          <w:rStyle w:val="normaltextrun"/>
          <w:rFonts w:cs="Arial"/>
          <w:shd w:val="clear" w:color="auto" w:fill="FFFFFF"/>
        </w:rPr>
        <w:t>The Panel may also wish to consider how well the Council works with communities and community groups to enact the behaviour change needed to address climate change</w:t>
      </w:r>
      <w:r w:rsidR="0054647F">
        <w:rPr>
          <w:rStyle w:val="normaltextrun"/>
          <w:rFonts w:cs="Arial"/>
          <w:shd w:val="clear" w:color="auto" w:fill="FFFFFF"/>
        </w:rPr>
        <w:t>; it is also recommended that work on active travel and its impact on reducing emissions be reported to the Panel</w:t>
      </w:r>
      <w:r w:rsidR="004202F4">
        <w:rPr>
          <w:rStyle w:val="normaltextrun"/>
          <w:rFonts w:cs="Arial"/>
          <w:shd w:val="clear" w:color="auto" w:fill="FFFFFF"/>
        </w:rPr>
        <w:t>.</w:t>
      </w:r>
    </w:p>
    <w:p w:rsidR="00EF17FF" w:rsidRPr="00EF17FF" w:rsidRDefault="00EF17FF" w:rsidP="00EF17FF">
      <w:pPr>
        <w:pStyle w:val="ListParagraph"/>
        <w:numPr>
          <w:ilvl w:val="0"/>
          <w:numId w:val="0"/>
        </w:numPr>
        <w:ind w:left="426"/>
        <w:rPr>
          <w:rStyle w:val="normaltextrun"/>
          <w:rFonts w:cs="Arial"/>
          <w:shd w:val="clear" w:color="auto" w:fill="FFFFFF"/>
        </w:rPr>
      </w:pPr>
    </w:p>
    <w:p w:rsidR="00183A1D" w:rsidRPr="0059255D" w:rsidRDefault="00B35173" w:rsidP="00EF17FF">
      <w:pPr>
        <w:pStyle w:val="ListParagraph"/>
        <w:numPr>
          <w:ilvl w:val="0"/>
          <w:numId w:val="37"/>
        </w:numPr>
        <w:tabs>
          <w:tab w:val="clear" w:pos="426"/>
        </w:tabs>
        <w:spacing w:after="0"/>
        <w:contextualSpacing/>
        <w:jc w:val="both"/>
        <w:rPr>
          <w:rStyle w:val="eop"/>
          <w:color w:val="auto"/>
        </w:rPr>
      </w:pPr>
      <w:r>
        <w:rPr>
          <w:rStyle w:val="normaltextrun"/>
          <w:rFonts w:cs="Arial"/>
          <w:shd w:val="clear" w:color="auto" w:fill="FFFFFF"/>
        </w:rPr>
        <w:t>A</w:t>
      </w:r>
      <w:r w:rsidR="00EF17FF">
        <w:rPr>
          <w:rStyle w:val="normaltextrun"/>
          <w:rFonts w:cs="Arial"/>
          <w:shd w:val="clear" w:color="auto" w:fill="FFFFFF"/>
        </w:rPr>
        <w:t>t its meeting on 08 June 2022, the Scrutiny Committee agreed to commission an item related to water quality in the waterways; inviting representatives from Thames Water, the Environment Agency and Thames 21 to present data and answer questions. This has not yet been scheduled into the Committee’s Work Plan, therefore it is recommended that this piece of work be undertaken by the Panel.</w:t>
      </w:r>
      <w:r w:rsidR="00183A1D">
        <w:rPr>
          <w:rStyle w:val="eop"/>
          <w:rFonts w:cs="Arial"/>
          <w:shd w:val="clear" w:color="auto" w:fill="FFFFFF"/>
        </w:rPr>
        <w:t> </w:t>
      </w:r>
    </w:p>
    <w:p w:rsidR="0059255D" w:rsidRPr="0059255D" w:rsidRDefault="0059255D" w:rsidP="006B7F1D">
      <w:pPr>
        <w:pStyle w:val="ListParagraph"/>
        <w:numPr>
          <w:ilvl w:val="0"/>
          <w:numId w:val="0"/>
        </w:numPr>
        <w:ind w:left="426"/>
        <w:rPr>
          <w:rStyle w:val="eop"/>
          <w:color w:val="auto"/>
        </w:rPr>
      </w:pPr>
    </w:p>
    <w:p w:rsidR="0059255D" w:rsidRDefault="00B35173" w:rsidP="00EF17FF">
      <w:pPr>
        <w:pStyle w:val="ListParagraph"/>
        <w:numPr>
          <w:ilvl w:val="0"/>
          <w:numId w:val="37"/>
        </w:numPr>
        <w:tabs>
          <w:tab w:val="clear" w:pos="426"/>
        </w:tabs>
        <w:spacing w:after="0"/>
        <w:contextualSpacing/>
        <w:jc w:val="both"/>
        <w:rPr>
          <w:rStyle w:val="eop"/>
          <w:color w:val="auto"/>
        </w:rPr>
      </w:pPr>
      <w:r>
        <w:rPr>
          <w:rStyle w:val="eop"/>
          <w:color w:val="auto"/>
        </w:rPr>
        <w:t>In addition, t</w:t>
      </w:r>
      <w:r w:rsidR="006B7F1D">
        <w:rPr>
          <w:rStyle w:val="eop"/>
          <w:color w:val="auto"/>
        </w:rPr>
        <w:t xml:space="preserve">he Panel </w:t>
      </w:r>
      <w:r w:rsidR="00D950AF">
        <w:rPr>
          <w:rStyle w:val="eop"/>
          <w:color w:val="auto"/>
        </w:rPr>
        <w:t>may wish to consider</w:t>
      </w:r>
      <w:r w:rsidR="006B7F1D">
        <w:rPr>
          <w:rStyle w:val="eop"/>
          <w:color w:val="auto"/>
        </w:rPr>
        <w:t xml:space="preserve"> the biodiversity </w:t>
      </w:r>
      <w:r w:rsidR="00D84570">
        <w:rPr>
          <w:rStyle w:val="eop"/>
          <w:color w:val="auto"/>
        </w:rPr>
        <w:t>action plan</w:t>
      </w:r>
      <w:r w:rsidR="006B7F1D">
        <w:rPr>
          <w:rStyle w:val="eop"/>
          <w:color w:val="auto"/>
        </w:rPr>
        <w:t xml:space="preserve">. </w:t>
      </w:r>
      <w:r w:rsidR="008F17E5">
        <w:rPr>
          <w:rStyle w:val="eop"/>
          <w:color w:val="auto"/>
        </w:rPr>
        <w:t xml:space="preserve">Whilst </w:t>
      </w:r>
      <w:r w:rsidR="00D950AF">
        <w:rPr>
          <w:rStyle w:val="eop"/>
          <w:color w:val="auto"/>
        </w:rPr>
        <w:t>the</w:t>
      </w:r>
      <w:r w:rsidR="008F17E5">
        <w:rPr>
          <w:rStyle w:val="eop"/>
          <w:color w:val="auto"/>
        </w:rPr>
        <w:t xml:space="preserve"> biodiversity action plan </w:t>
      </w:r>
      <w:r w:rsidR="00D950AF">
        <w:rPr>
          <w:rStyle w:val="eop"/>
          <w:color w:val="auto"/>
        </w:rPr>
        <w:t>focuses on</w:t>
      </w:r>
      <w:r w:rsidR="008F17E5">
        <w:rPr>
          <w:rStyle w:val="eop"/>
          <w:color w:val="auto"/>
        </w:rPr>
        <w:t xml:space="preserve"> parks, work has begun on </w:t>
      </w:r>
      <w:r w:rsidR="00D950AF">
        <w:rPr>
          <w:rStyle w:val="eop"/>
          <w:color w:val="auto"/>
        </w:rPr>
        <w:t>producing a broader biodiversity strategy/action plan</w:t>
      </w:r>
      <w:r w:rsidR="008F17E5">
        <w:rPr>
          <w:rStyle w:val="eop"/>
          <w:color w:val="auto"/>
        </w:rPr>
        <w:t xml:space="preserve"> for the City as a whole.  It is recommended that the Panel </w:t>
      </w:r>
      <w:r w:rsidR="00D950AF">
        <w:rPr>
          <w:rStyle w:val="eop"/>
          <w:color w:val="auto"/>
        </w:rPr>
        <w:t xml:space="preserve">be given the opportunity to input into the production of this document before its adoption, once sufficient progress has been made. </w:t>
      </w:r>
      <w:r w:rsidR="0054647F">
        <w:rPr>
          <w:rStyle w:val="eop"/>
          <w:color w:val="auto"/>
        </w:rPr>
        <w:t>If the Panel is reconstituted i</w:t>
      </w:r>
      <w:r w:rsidR="00D950AF">
        <w:rPr>
          <w:rStyle w:val="eop"/>
          <w:color w:val="auto"/>
        </w:rPr>
        <w:t>n subsequent years, it is recommended that the Panel periodically reviews progress against this strategy/action plan</w:t>
      </w:r>
      <w:r w:rsidR="008F17E5">
        <w:rPr>
          <w:rStyle w:val="eop"/>
          <w:color w:val="auto"/>
        </w:rPr>
        <w:t xml:space="preserve">.  </w:t>
      </w:r>
    </w:p>
    <w:p w:rsidR="008F17E5" w:rsidRPr="008F17E5" w:rsidRDefault="008F17E5" w:rsidP="00C9418B">
      <w:pPr>
        <w:pStyle w:val="ListParagraph"/>
        <w:numPr>
          <w:ilvl w:val="0"/>
          <w:numId w:val="0"/>
        </w:numPr>
        <w:ind w:left="426"/>
        <w:rPr>
          <w:rStyle w:val="eop"/>
          <w:color w:val="auto"/>
        </w:rPr>
      </w:pPr>
    </w:p>
    <w:p w:rsidR="008F17E5" w:rsidRDefault="0054647F" w:rsidP="00EF17FF">
      <w:pPr>
        <w:pStyle w:val="ListParagraph"/>
        <w:numPr>
          <w:ilvl w:val="0"/>
          <w:numId w:val="37"/>
        </w:numPr>
        <w:tabs>
          <w:tab w:val="clear" w:pos="426"/>
        </w:tabs>
        <w:spacing w:after="0"/>
        <w:contextualSpacing/>
        <w:jc w:val="both"/>
        <w:rPr>
          <w:rStyle w:val="eop"/>
          <w:color w:val="auto"/>
        </w:rPr>
      </w:pPr>
      <w:r>
        <w:rPr>
          <w:rStyle w:val="eop"/>
          <w:color w:val="auto"/>
        </w:rPr>
        <w:t>If</w:t>
      </w:r>
      <w:r w:rsidR="008F17E5">
        <w:rPr>
          <w:rStyle w:val="eop"/>
          <w:color w:val="auto"/>
        </w:rPr>
        <w:t xml:space="preserve"> enacted, the Environment Act </w:t>
      </w:r>
      <w:r>
        <w:rPr>
          <w:rStyle w:val="eop"/>
          <w:color w:val="auto"/>
        </w:rPr>
        <w:t xml:space="preserve">(secondary legislation) </w:t>
      </w:r>
      <w:r w:rsidR="008F17E5">
        <w:rPr>
          <w:rStyle w:val="eop"/>
          <w:color w:val="auto"/>
        </w:rPr>
        <w:t>will impose duties on councils to report to Government on their actions to conserve and enhance biodiversity on a five year basis</w:t>
      </w:r>
      <w:r>
        <w:rPr>
          <w:rStyle w:val="eop"/>
          <w:color w:val="auto"/>
        </w:rPr>
        <w:t>, with the first report expected within two years of the legislation coming into force</w:t>
      </w:r>
      <w:r w:rsidR="008F17E5">
        <w:rPr>
          <w:rStyle w:val="eop"/>
          <w:color w:val="auto"/>
        </w:rPr>
        <w:t xml:space="preserve">. </w:t>
      </w:r>
      <w:r>
        <w:rPr>
          <w:rStyle w:val="eop"/>
          <w:color w:val="auto"/>
        </w:rPr>
        <w:t xml:space="preserve">It is anticipated that the Council would aim to align this reporting with any reporting </w:t>
      </w:r>
      <w:r w:rsidR="00091615">
        <w:rPr>
          <w:rStyle w:val="eop"/>
          <w:color w:val="auto"/>
        </w:rPr>
        <w:t>from the future biodiversity st</w:t>
      </w:r>
      <w:r>
        <w:rPr>
          <w:rStyle w:val="eop"/>
          <w:color w:val="auto"/>
        </w:rPr>
        <w:t>r</w:t>
      </w:r>
      <w:r w:rsidR="00091615">
        <w:rPr>
          <w:rStyle w:val="eop"/>
          <w:color w:val="auto"/>
        </w:rPr>
        <w:t>a</w:t>
      </w:r>
      <w:bookmarkStart w:id="0" w:name="_GoBack"/>
      <w:bookmarkEnd w:id="0"/>
      <w:r>
        <w:rPr>
          <w:rStyle w:val="eop"/>
          <w:color w:val="auto"/>
        </w:rPr>
        <w:t>tegy/action plan, to reduce duplication. It is proposed that this information could also be reported to the Panel, if it is reconstituted in subsequent municipal years.</w:t>
      </w:r>
      <w:r w:rsidR="008F17E5">
        <w:rPr>
          <w:rStyle w:val="eop"/>
          <w:color w:val="auto"/>
        </w:rPr>
        <w:t xml:space="preserve">  </w:t>
      </w:r>
    </w:p>
    <w:p w:rsidR="00725443" w:rsidRPr="00725443" w:rsidRDefault="00725443" w:rsidP="00C9418B">
      <w:pPr>
        <w:rPr>
          <w:rStyle w:val="eop"/>
          <w:color w:val="auto"/>
        </w:rPr>
      </w:pPr>
    </w:p>
    <w:p w:rsidR="00183A1D" w:rsidRPr="003876D1" w:rsidRDefault="00183A1D" w:rsidP="00C9418B">
      <w:pPr>
        <w:pStyle w:val="ListParagraph"/>
        <w:numPr>
          <w:ilvl w:val="0"/>
          <w:numId w:val="37"/>
        </w:numPr>
        <w:tabs>
          <w:tab w:val="clear" w:pos="426"/>
        </w:tabs>
        <w:spacing w:after="0"/>
        <w:contextualSpacing/>
        <w:jc w:val="both"/>
        <w:rPr>
          <w:rStyle w:val="eop"/>
          <w:color w:val="auto"/>
        </w:rPr>
      </w:pPr>
      <w:r>
        <w:rPr>
          <w:rStyle w:val="normaltextrun"/>
          <w:rFonts w:cs="Arial"/>
          <w:shd w:val="clear" w:color="auto" w:fill="FFFFFF"/>
        </w:rPr>
        <w:t xml:space="preserve">Headline questions that the Panel may wish to explore, taken from the Centre for Governance and Scrutiny’s </w:t>
      </w:r>
      <w:hyperlink r:id="rId9" w:tgtFrame="_blank" w:history="1">
        <w:r>
          <w:rPr>
            <w:rStyle w:val="normaltextrun"/>
            <w:rFonts w:cs="Arial"/>
            <w:i/>
            <w:iCs/>
            <w:color w:val="0000FF"/>
            <w:u w:val="single"/>
            <w:shd w:val="clear" w:color="auto" w:fill="FFFFFF"/>
          </w:rPr>
          <w:t>10 questions to ask if you’re scrutinising climate change</w:t>
        </w:r>
      </w:hyperlink>
      <w:r>
        <w:rPr>
          <w:rStyle w:val="superscript"/>
          <w:rFonts w:cs="Arial"/>
          <w:sz w:val="19"/>
          <w:szCs w:val="19"/>
          <w:shd w:val="clear" w:color="auto" w:fill="FFFFFF"/>
          <w:vertAlign w:val="superscript"/>
        </w:rPr>
        <w:t>1</w:t>
      </w:r>
      <w:r>
        <w:rPr>
          <w:rStyle w:val="normaltextrun"/>
          <w:rFonts w:cs="Arial"/>
          <w:shd w:val="clear" w:color="auto" w:fill="FFFFFF"/>
        </w:rPr>
        <w:t>, include:</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How well does the Council understand the need to take action locally?</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How does the Council’s leadership champion and direct action on climate change?</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How is the Council adopting a clear and detailed strategic plan, and how is it mainstreaming climate change mitigation and adaptation?</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Has the Council reviewed its investment strategy, supply chains, and procurement models to give due consideration to climate change impacts?</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normaltextrun"/>
          <w:color w:val="auto"/>
        </w:rPr>
      </w:pPr>
      <w:r>
        <w:rPr>
          <w:rStyle w:val="normaltextrun"/>
          <w:rFonts w:cs="Arial"/>
          <w:bdr w:val="none" w:sz="0" w:space="0" w:color="auto" w:frame="1"/>
        </w:rPr>
        <w:lastRenderedPageBreak/>
        <w:t>How is the Council integrating sustainability and resilience into its transport and energy plans?</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How is the Council planning to understand and act on the need to adapt existing properties and estates to address the impacts of climate change and to plan for new housing stock which is resilient to these impacts?</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How is the Council promoting climate education, diversifying the labour market, and focusing on sectors that are sustainable?</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What measures are being taken to ensure that health and social care systems will be resilient with the extra pressures they will come under due to climate change?</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How does the Council identify those who are most at risk from the impacts of climate change, and what is being done to assist the most vulnerable?</w:t>
      </w:r>
      <w:r>
        <w:rPr>
          <w:rStyle w:val="eop"/>
          <w:rFonts w:cs="Arial"/>
          <w:shd w:val="clear" w:color="auto" w:fill="FFFFFF"/>
        </w:rPr>
        <w:t> </w:t>
      </w:r>
    </w:p>
    <w:p w:rsidR="00183A1D" w:rsidRPr="003876D1" w:rsidRDefault="00183A1D" w:rsidP="00EF17FF">
      <w:pPr>
        <w:pStyle w:val="ListParagraph"/>
        <w:numPr>
          <w:ilvl w:val="1"/>
          <w:numId w:val="37"/>
        </w:numPr>
        <w:tabs>
          <w:tab w:val="clear" w:pos="426"/>
        </w:tabs>
        <w:spacing w:after="0"/>
        <w:contextualSpacing/>
        <w:jc w:val="both"/>
        <w:rPr>
          <w:rStyle w:val="eop"/>
          <w:color w:val="auto"/>
        </w:rPr>
      </w:pPr>
      <w:r>
        <w:rPr>
          <w:rStyle w:val="normaltextrun"/>
          <w:rFonts w:cs="Arial"/>
          <w:shd w:val="clear" w:color="auto" w:fill="FFFFFF"/>
        </w:rPr>
        <w:t>How is the Council supporting and working with all relevant private and civic actors in the area towards climate change mitigation and adaptation?</w:t>
      </w:r>
      <w:r>
        <w:rPr>
          <w:rStyle w:val="eop"/>
          <w:rFonts w:cs="Arial"/>
          <w:shd w:val="clear" w:color="auto" w:fill="FFFFFF"/>
        </w:rPr>
        <w:t> </w:t>
      </w:r>
    </w:p>
    <w:p w:rsidR="00183A1D" w:rsidRPr="00183A1D" w:rsidRDefault="00183A1D" w:rsidP="00183A1D">
      <w:pPr>
        <w:spacing w:after="0"/>
        <w:contextualSpacing/>
        <w:rPr>
          <w:rStyle w:val="eop"/>
          <w:b/>
          <w:color w:val="auto"/>
        </w:rPr>
      </w:pPr>
    </w:p>
    <w:p w:rsidR="00183A1D" w:rsidRDefault="00183A1D" w:rsidP="00183A1D">
      <w:pPr>
        <w:rPr>
          <w:b/>
        </w:rPr>
      </w:pPr>
      <w:r>
        <w:rPr>
          <w:b/>
        </w:rPr>
        <w:t>Evidence</w:t>
      </w:r>
    </w:p>
    <w:p w:rsidR="00183A1D" w:rsidRPr="00183A1D" w:rsidRDefault="00183A1D" w:rsidP="00183A1D">
      <w:pPr>
        <w:pStyle w:val="ListParagraph"/>
        <w:numPr>
          <w:ilvl w:val="0"/>
          <w:numId w:val="37"/>
        </w:numPr>
        <w:spacing w:after="0"/>
        <w:contextualSpacing/>
        <w:rPr>
          <w:rStyle w:val="eop"/>
          <w:color w:val="auto"/>
        </w:rPr>
      </w:pPr>
      <w:r w:rsidRPr="00183A1D">
        <w:rPr>
          <w:rStyle w:val="eop"/>
          <w:shd w:val="clear" w:color="auto" w:fill="FFFFFF"/>
        </w:rPr>
        <w:t>Key witnesses to include but not be limited to:</w:t>
      </w:r>
    </w:p>
    <w:p w:rsidR="00183A1D" w:rsidRPr="003876D1" w:rsidRDefault="00183A1D" w:rsidP="00183A1D">
      <w:pPr>
        <w:pStyle w:val="ListParagraph"/>
        <w:numPr>
          <w:ilvl w:val="1"/>
          <w:numId w:val="37"/>
        </w:numPr>
        <w:tabs>
          <w:tab w:val="clear" w:pos="426"/>
        </w:tabs>
        <w:spacing w:after="0"/>
        <w:contextualSpacing/>
        <w:rPr>
          <w:rStyle w:val="eop"/>
          <w:color w:val="auto"/>
        </w:rPr>
      </w:pPr>
      <w:r>
        <w:rPr>
          <w:rStyle w:val="normaltextrun"/>
          <w:rFonts w:cs="Arial"/>
          <w:shd w:val="clear" w:color="auto" w:fill="FFFFFF"/>
        </w:rPr>
        <w:t>Cllr Susan Brown, Leader (and Chair of Zero Carbon Oxford Partnership)</w:t>
      </w:r>
      <w:r>
        <w:rPr>
          <w:rStyle w:val="eop"/>
          <w:rFonts w:cs="Arial"/>
          <w:shd w:val="clear" w:color="auto" w:fill="FFFFFF"/>
        </w:rPr>
        <w:t> </w:t>
      </w:r>
    </w:p>
    <w:p w:rsidR="00183A1D" w:rsidRPr="003876D1" w:rsidRDefault="00183A1D" w:rsidP="00183A1D">
      <w:pPr>
        <w:pStyle w:val="ListParagraph"/>
        <w:numPr>
          <w:ilvl w:val="1"/>
          <w:numId w:val="37"/>
        </w:numPr>
        <w:tabs>
          <w:tab w:val="clear" w:pos="426"/>
        </w:tabs>
        <w:spacing w:after="0"/>
        <w:contextualSpacing/>
        <w:rPr>
          <w:rStyle w:val="normaltextrun"/>
          <w:color w:val="auto"/>
        </w:rPr>
      </w:pPr>
      <w:r>
        <w:rPr>
          <w:rStyle w:val="normaltextrun"/>
          <w:rFonts w:cs="Arial"/>
          <w:bdr w:val="none" w:sz="0" w:space="0" w:color="auto" w:frame="1"/>
        </w:rPr>
        <w:t>Cllr Nigel Chapman, Cabinet Member for Citizen Focused Services</w:t>
      </w:r>
    </w:p>
    <w:p w:rsidR="00183A1D" w:rsidRPr="003876D1" w:rsidRDefault="00183A1D" w:rsidP="00183A1D">
      <w:pPr>
        <w:pStyle w:val="ListParagraph"/>
        <w:numPr>
          <w:ilvl w:val="1"/>
          <w:numId w:val="37"/>
        </w:numPr>
        <w:tabs>
          <w:tab w:val="clear" w:pos="426"/>
        </w:tabs>
        <w:spacing w:after="0"/>
        <w:contextualSpacing/>
        <w:rPr>
          <w:rStyle w:val="eop"/>
          <w:color w:val="auto"/>
        </w:rPr>
      </w:pPr>
      <w:r>
        <w:rPr>
          <w:rStyle w:val="normaltextrun"/>
          <w:rFonts w:cs="Arial"/>
          <w:shd w:val="clear" w:color="auto" w:fill="FFFFFF"/>
        </w:rPr>
        <w:t xml:space="preserve">Cllr Alex Hollingsworth, Cabinet Member for Planning and Housing Delivery </w:t>
      </w:r>
      <w:r>
        <w:rPr>
          <w:rStyle w:val="eop"/>
          <w:rFonts w:cs="Arial"/>
          <w:shd w:val="clear" w:color="auto" w:fill="FFFFFF"/>
        </w:rPr>
        <w:t> </w:t>
      </w:r>
    </w:p>
    <w:p w:rsidR="00183A1D" w:rsidRPr="003876D1" w:rsidRDefault="00183A1D" w:rsidP="00183A1D">
      <w:pPr>
        <w:pStyle w:val="ListParagraph"/>
        <w:numPr>
          <w:ilvl w:val="1"/>
          <w:numId w:val="37"/>
        </w:numPr>
        <w:tabs>
          <w:tab w:val="clear" w:pos="426"/>
        </w:tabs>
        <w:spacing w:after="0"/>
        <w:contextualSpacing/>
        <w:rPr>
          <w:rStyle w:val="eop"/>
          <w:color w:val="auto"/>
        </w:rPr>
      </w:pPr>
      <w:r>
        <w:rPr>
          <w:rStyle w:val="normaltextrun"/>
          <w:rFonts w:cs="Arial"/>
          <w:shd w:val="clear" w:color="auto" w:fill="FFFFFF"/>
        </w:rPr>
        <w:t>Cllr Chewe Mu</w:t>
      </w:r>
      <w:r w:rsidR="001C58DF">
        <w:rPr>
          <w:rStyle w:val="normaltextrun"/>
          <w:rFonts w:cs="Arial"/>
          <w:shd w:val="clear" w:color="auto" w:fill="FFFFFF"/>
        </w:rPr>
        <w:t>n</w:t>
      </w:r>
      <w:r>
        <w:rPr>
          <w:rStyle w:val="normaltextrun"/>
          <w:rFonts w:cs="Arial"/>
          <w:shd w:val="clear" w:color="auto" w:fill="FFFFFF"/>
        </w:rPr>
        <w:t>konge, Deputy Leader and Cabinet Member for Leisure and Parks</w:t>
      </w:r>
      <w:r>
        <w:rPr>
          <w:rStyle w:val="eop"/>
          <w:rFonts w:cs="Arial"/>
          <w:shd w:val="clear" w:color="auto" w:fill="FFFFFF"/>
        </w:rPr>
        <w:t> </w:t>
      </w:r>
    </w:p>
    <w:p w:rsidR="00183A1D" w:rsidRPr="003876D1" w:rsidRDefault="00183A1D" w:rsidP="00183A1D">
      <w:pPr>
        <w:pStyle w:val="ListParagraph"/>
        <w:numPr>
          <w:ilvl w:val="1"/>
          <w:numId w:val="37"/>
        </w:numPr>
        <w:tabs>
          <w:tab w:val="clear" w:pos="426"/>
        </w:tabs>
        <w:spacing w:after="0"/>
        <w:contextualSpacing/>
        <w:rPr>
          <w:rStyle w:val="eop"/>
          <w:color w:val="auto"/>
        </w:rPr>
      </w:pPr>
      <w:r>
        <w:rPr>
          <w:rStyle w:val="normaltextrun"/>
          <w:rFonts w:cs="Arial"/>
          <w:shd w:val="clear" w:color="auto" w:fill="FFFFFF"/>
        </w:rPr>
        <w:t xml:space="preserve">Cllr Imogen Thomas, Cabinet Member for Zero Carbon </w:t>
      </w:r>
      <w:r w:rsidR="001C58DF">
        <w:rPr>
          <w:rStyle w:val="normaltextrun"/>
          <w:rFonts w:cs="Arial"/>
          <w:shd w:val="clear" w:color="auto" w:fill="FFFFFF"/>
        </w:rPr>
        <w:t xml:space="preserve">Oxford </w:t>
      </w:r>
      <w:r>
        <w:rPr>
          <w:rStyle w:val="normaltextrun"/>
          <w:rFonts w:cs="Arial"/>
          <w:shd w:val="clear" w:color="auto" w:fill="FFFFFF"/>
        </w:rPr>
        <w:t>and Climate Justice</w:t>
      </w:r>
      <w:r>
        <w:rPr>
          <w:rStyle w:val="eop"/>
          <w:rFonts w:cs="Arial"/>
          <w:shd w:val="clear" w:color="auto" w:fill="FFFFFF"/>
        </w:rPr>
        <w:t> </w:t>
      </w:r>
    </w:p>
    <w:p w:rsidR="00183A1D" w:rsidRPr="003876D1" w:rsidRDefault="00183A1D" w:rsidP="00183A1D">
      <w:pPr>
        <w:pStyle w:val="ListParagraph"/>
        <w:numPr>
          <w:ilvl w:val="1"/>
          <w:numId w:val="37"/>
        </w:numPr>
        <w:tabs>
          <w:tab w:val="clear" w:pos="426"/>
        </w:tabs>
        <w:spacing w:after="0"/>
        <w:contextualSpacing/>
        <w:rPr>
          <w:rStyle w:val="eop"/>
          <w:color w:val="auto"/>
        </w:rPr>
      </w:pPr>
      <w:r>
        <w:rPr>
          <w:rStyle w:val="normaltextrun"/>
          <w:rFonts w:cs="Arial"/>
          <w:shd w:val="clear" w:color="auto" w:fill="FFFFFF"/>
        </w:rPr>
        <w:t>Cllr Louise Upton, Cabinet Member for Health and Transport</w:t>
      </w:r>
      <w:r>
        <w:rPr>
          <w:rStyle w:val="eop"/>
          <w:rFonts w:cs="Arial"/>
          <w:shd w:val="clear" w:color="auto" w:fill="FFFFFF"/>
        </w:rPr>
        <w:t> </w:t>
      </w:r>
    </w:p>
    <w:p w:rsidR="00183A1D" w:rsidRPr="003876D1" w:rsidRDefault="00183A1D" w:rsidP="00183A1D">
      <w:pPr>
        <w:pStyle w:val="ListParagraph"/>
        <w:numPr>
          <w:ilvl w:val="1"/>
          <w:numId w:val="37"/>
        </w:numPr>
        <w:tabs>
          <w:tab w:val="clear" w:pos="426"/>
        </w:tabs>
        <w:spacing w:after="0"/>
        <w:contextualSpacing/>
        <w:rPr>
          <w:rStyle w:val="eop"/>
          <w:color w:val="auto"/>
        </w:rPr>
      </w:pPr>
      <w:r>
        <w:rPr>
          <w:rStyle w:val="normaltextrun"/>
          <w:rFonts w:cs="Arial"/>
          <w:shd w:val="clear" w:color="auto" w:fill="FFFFFF"/>
        </w:rPr>
        <w:t>Ian Brooke, Head of Community Services</w:t>
      </w:r>
      <w:r>
        <w:rPr>
          <w:rStyle w:val="eop"/>
          <w:rFonts w:cs="Arial"/>
          <w:shd w:val="clear" w:color="auto" w:fill="FFFFFF"/>
        </w:rPr>
        <w:t> </w:t>
      </w:r>
    </w:p>
    <w:p w:rsidR="00183A1D" w:rsidRPr="003C1423" w:rsidRDefault="00183A1D" w:rsidP="00183A1D">
      <w:pPr>
        <w:pStyle w:val="ListParagraph"/>
        <w:numPr>
          <w:ilvl w:val="2"/>
          <w:numId w:val="37"/>
        </w:numPr>
        <w:tabs>
          <w:tab w:val="clear" w:pos="426"/>
        </w:tabs>
        <w:spacing w:after="0"/>
        <w:contextualSpacing/>
        <w:rPr>
          <w:rStyle w:val="eop"/>
          <w:color w:val="auto"/>
        </w:rPr>
      </w:pPr>
      <w:r>
        <w:rPr>
          <w:rStyle w:val="normaltextrun"/>
          <w:rFonts w:cs="Arial"/>
          <w:shd w:val="clear" w:color="auto" w:fill="FFFFFF"/>
        </w:rPr>
        <w:t>Chris Bell, Green and Blue Spaces Development Manager</w:t>
      </w:r>
      <w:r>
        <w:rPr>
          <w:rStyle w:val="eop"/>
          <w:rFonts w:cs="Arial"/>
          <w:shd w:val="clear" w:color="auto" w:fill="FFFFFF"/>
        </w:rPr>
        <w:t> </w:t>
      </w:r>
    </w:p>
    <w:p w:rsidR="003C1423" w:rsidRPr="003876D1" w:rsidRDefault="003C1423" w:rsidP="00183A1D">
      <w:pPr>
        <w:pStyle w:val="ListParagraph"/>
        <w:numPr>
          <w:ilvl w:val="2"/>
          <w:numId w:val="37"/>
        </w:numPr>
        <w:tabs>
          <w:tab w:val="clear" w:pos="426"/>
        </w:tabs>
        <w:spacing w:after="0"/>
        <w:contextualSpacing/>
        <w:rPr>
          <w:rStyle w:val="eop"/>
          <w:color w:val="auto"/>
        </w:rPr>
      </w:pPr>
      <w:r>
        <w:rPr>
          <w:rStyle w:val="eop"/>
          <w:rFonts w:cs="Arial"/>
          <w:shd w:val="clear" w:color="auto" w:fill="FFFFFF"/>
        </w:rPr>
        <w:t>Michael Woods, Oxford Waterways Coordinator</w:t>
      </w:r>
    </w:p>
    <w:p w:rsidR="00183A1D" w:rsidRPr="003876D1" w:rsidRDefault="00183A1D" w:rsidP="00183A1D">
      <w:pPr>
        <w:pStyle w:val="ListParagraph"/>
        <w:numPr>
          <w:ilvl w:val="1"/>
          <w:numId w:val="37"/>
        </w:numPr>
        <w:tabs>
          <w:tab w:val="clear" w:pos="426"/>
        </w:tabs>
        <w:spacing w:after="0"/>
        <w:contextualSpacing/>
        <w:rPr>
          <w:rStyle w:val="eop"/>
          <w:color w:val="auto"/>
        </w:rPr>
      </w:pPr>
      <w:r>
        <w:rPr>
          <w:rStyle w:val="normaltextrun"/>
          <w:rFonts w:cs="Arial"/>
          <w:shd w:val="clear" w:color="auto" w:fill="FFFFFF"/>
        </w:rPr>
        <w:t>Mish Tullar, Head of Corporate Strategy</w:t>
      </w:r>
      <w:r>
        <w:rPr>
          <w:rStyle w:val="eop"/>
          <w:rFonts w:cs="Arial"/>
          <w:shd w:val="clear" w:color="auto" w:fill="FFFFFF"/>
        </w:rPr>
        <w:t> </w:t>
      </w:r>
    </w:p>
    <w:p w:rsidR="00183A1D" w:rsidRPr="003876D1" w:rsidRDefault="00183A1D" w:rsidP="00183A1D">
      <w:pPr>
        <w:pStyle w:val="ListParagraph"/>
        <w:numPr>
          <w:ilvl w:val="2"/>
          <w:numId w:val="37"/>
        </w:numPr>
        <w:tabs>
          <w:tab w:val="clear" w:pos="426"/>
        </w:tabs>
        <w:spacing w:after="0"/>
        <w:contextualSpacing/>
        <w:rPr>
          <w:rStyle w:val="eop"/>
          <w:color w:val="auto"/>
        </w:rPr>
      </w:pPr>
      <w:r>
        <w:rPr>
          <w:rStyle w:val="normaltextrun"/>
          <w:rFonts w:cs="Arial"/>
          <w:shd w:val="clear" w:color="auto" w:fill="FFFFFF"/>
        </w:rPr>
        <w:t>Rose Dickinson, Carbon Reduction Team Manager</w:t>
      </w:r>
      <w:r>
        <w:rPr>
          <w:rStyle w:val="eop"/>
          <w:rFonts w:cs="Arial"/>
          <w:shd w:val="clear" w:color="auto" w:fill="FFFFFF"/>
        </w:rPr>
        <w:t> </w:t>
      </w:r>
    </w:p>
    <w:p w:rsidR="00183A1D" w:rsidRPr="003876D1" w:rsidRDefault="00183A1D" w:rsidP="00183A1D">
      <w:pPr>
        <w:pStyle w:val="ListParagraph"/>
        <w:numPr>
          <w:ilvl w:val="2"/>
          <w:numId w:val="37"/>
        </w:numPr>
        <w:tabs>
          <w:tab w:val="clear" w:pos="426"/>
        </w:tabs>
        <w:spacing w:after="0"/>
        <w:contextualSpacing/>
        <w:rPr>
          <w:rStyle w:val="eop"/>
          <w:color w:val="auto"/>
        </w:rPr>
      </w:pPr>
      <w:r>
        <w:rPr>
          <w:rStyle w:val="normaltextrun"/>
          <w:rFonts w:cs="Arial"/>
          <w:shd w:val="clear" w:color="auto" w:fill="FFFFFF"/>
        </w:rPr>
        <w:t>Prof Nick Eyre, Scientific Adviser to the Council</w:t>
      </w:r>
      <w:r>
        <w:rPr>
          <w:rStyle w:val="eop"/>
          <w:rFonts w:cs="Arial"/>
          <w:shd w:val="clear" w:color="auto" w:fill="FFFFFF"/>
        </w:rPr>
        <w:t> </w:t>
      </w:r>
    </w:p>
    <w:p w:rsidR="00183A1D" w:rsidRPr="003876D1" w:rsidRDefault="00183A1D" w:rsidP="00183A1D">
      <w:pPr>
        <w:pStyle w:val="ListParagraph"/>
        <w:numPr>
          <w:ilvl w:val="2"/>
          <w:numId w:val="37"/>
        </w:numPr>
        <w:tabs>
          <w:tab w:val="clear" w:pos="426"/>
        </w:tabs>
        <w:spacing w:after="0"/>
        <w:contextualSpacing/>
        <w:rPr>
          <w:rStyle w:val="eop"/>
          <w:color w:val="auto"/>
        </w:rPr>
      </w:pPr>
      <w:r>
        <w:rPr>
          <w:rStyle w:val="normaltextrun"/>
          <w:rFonts w:cs="Arial"/>
          <w:shd w:val="clear" w:color="auto" w:fill="FFFFFF"/>
        </w:rPr>
        <w:t>Mai Jarvis, Environmental Quality Team Manager</w:t>
      </w:r>
      <w:r>
        <w:rPr>
          <w:rStyle w:val="eop"/>
          <w:rFonts w:cs="Arial"/>
          <w:shd w:val="clear" w:color="auto" w:fill="FFFFFF"/>
        </w:rPr>
        <w:t> </w:t>
      </w:r>
    </w:p>
    <w:p w:rsidR="00183A1D" w:rsidRDefault="00183A1D" w:rsidP="00183A1D">
      <w:pPr>
        <w:pStyle w:val="paragraph"/>
        <w:numPr>
          <w:ilvl w:val="1"/>
          <w:numId w:val="37"/>
        </w:numPr>
        <w:spacing w:before="0" w:beforeAutospacing="0" w:after="0" w:afterAutospacing="0"/>
        <w:textAlignment w:val="baseline"/>
        <w:rPr>
          <w:rFonts w:ascii="Segoe UI" w:hAnsi="Segoe UI" w:cs="Segoe UI"/>
          <w:sz w:val="18"/>
          <w:szCs w:val="18"/>
        </w:rPr>
      </w:pPr>
      <w:r>
        <w:rPr>
          <w:rStyle w:val="normaltextrun"/>
          <w:rFonts w:ascii="Arial" w:hAnsi="Arial" w:cs="Arial"/>
        </w:rPr>
        <w:t>Carolyn Ploszynski, Head of Regeneration and Economy</w:t>
      </w:r>
      <w:r>
        <w:rPr>
          <w:rStyle w:val="eop"/>
          <w:rFonts w:ascii="Arial" w:hAnsi="Arial" w:cs="Arial"/>
        </w:rPr>
        <w:t> </w:t>
      </w:r>
    </w:p>
    <w:p w:rsidR="00183A1D" w:rsidRPr="004202F4" w:rsidRDefault="00183A1D" w:rsidP="00183A1D">
      <w:pPr>
        <w:pStyle w:val="paragraph"/>
        <w:numPr>
          <w:ilvl w:val="1"/>
          <w:numId w:val="37"/>
        </w:numPr>
        <w:spacing w:before="0" w:beforeAutospacing="0" w:after="0" w:afterAutospacing="0"/>
        <w:textAlignment w:val="baseline"/>
        <w:rPr>
          <w:rStyle w:val="eop"/>
          <w:rFonts w:ascii="Segoe UI" w:hAnsi="Segoe UI" w:cs="Segoe UI"/>
          <w:sz w:val="18"/>
          <w:szCs w:val="18"/>
          <w:lang w:val="en-US"/>
        </w:rPr>
      </w:pPr>
      <w:r>
        <w:rPr>
          <w:rStyle w:val="normaltextrun"/>
          <w:rFonts w:ascii="Arial" w:hAnsi="Arial" w:cs="Arial"/>
        </w:rPr>
        <w:t>Jane Winfield, Head of Corporate Property and Assets</w:t>
      </w:r>
      <w:r>
        <w:rPr>
          <w:rStyle w:val="eop"/>
          <w:rFonts w:ascii="Arial" w:hAnsi="Arial" w:cs="Arial"/>
          <w:lang w:val="en-US"/>
        </w:rPr>
        <w:t> </w:t>
      </w:r>
    </w:p>
    <w:p w:rsidR="004202F4" w:rsidRPr="00183A1D" w:rsidRDefault="004202F4" w:rsidP="004202F4">
      <w:pPr>
        <w:pStyle w:val="paragraph"/>
        <w:numPr>
          <w:ilvl w:val="2"/>
          <w:numId w:val="37"/>
        </w:numPr>
        <w:spacing w:before="0" w:beforeAutospacing="0" w:after="0" w:afterAutospacing="0"/>
        <w:textAlignment w:val="baseline"/>
        <w:rPr>
          <w:rStyle w:val="eop"/>
          <w:rFonts w:ascii="Segoe UI" w:hAnsi="Segoe UI" w:cs="Segoe UI"/>
          <w:sz w:val="18"/>
          <w:szCs w:val="18"/>
          <w:lang w:val="en-US"/>
        </w:rPr>
      </w:pPr>
      <w:r>
        <w:rPr>
          <w:rStyle w:val="eop"/>
          <w:rFonts w:ascii="Arial" w:hAnsi="Arial" w:cs="Arial"/>
          <w:lang w:val="en-US"/>
        </w:rPr>
        <w:t>Malcolm Peek, Property Service Manager</w:t>
      </w:r>
    </w:p>
    <w:p w:rsidR="00183A1D" w:rsidRDefault="00183A1D" w:rsidP="00183A1D">
      <w:pPr>
        <w:pStyle w:val="paragraph"/>
        <w:spacing w:before="0" w:beforeAutospacing="0" w:after="0" w:afterAutospacing="0"/>
        <w:textAlignment w:val="baseline"/>
        <w:rPr>
          <w:rStyle w:val="eop"/>
          <w:rFonts w:ascii="Arial" w:hAnsi="Arial" w:cs="Arial"/>
          <w:lang w:val="en-US"/>
        </w:rPr>
      </w:pPr>
    </w:p>
    <w:p w:rsidR="00183A1D" w:rsidRDefault="00183A1D" w:rsidP="00183A1D">
      <w:pPr>
        <w:pStyle w:val="paragraph"/>
        <w:spacing w:before="0" w:beforeAutospacing="0" w:after="0" w:afterAutospacing="0"/>
        <w:textAlignment w:val="baseline"/>
        <w:rPr>
          <w:rStyle w:val="eop"/>
          <w:rFonts w:ascii="Arial" w:hAnsi="Arial" w:cs="Arial"/>
          <w:b/>
          <w:lang w:val="en-US"/>
        </w:rPr>
      </w:pPr>
      <w:r>
        <w:rPr>
          <w:rStyle w:val="eop"/>
          <w:rFonts w:ascii="Arial" w:hAnsi="Arial" w:cs="Arial"/>
          <w:b/>
          <w:lang w:val="en-US"/>
        </w:rPr>
        <w:t>Meetings</w:t>
      </w:r>
      <w:r>
        <w:rPr>
          <w:rStyle w:val="eop"/>
          <w:rFonts w:ascii="Arial" w:hAnsi="Arial" w:cs="Arial"/>
          <w:b/>
          <w:lang w:val="en-US"/>
        </w:rPr>
        <w:br/>
      </w:r>
    </w:p>
    <w:p w:rsidR="00183A1D" w:rsidRPr="00725443" w:rsidRDefault="00183A1D" w:rsidP="00EF17FF">
      <w:pPr>
        <w:pStyle w:val="paragraph"/>
        <w:numPr>
          <w:ilvl w:val="0"/>
          <w:numId w:val="37"/>
        </w:numPr>
        <w:spacing w:before="0" w:beforeAutospacing="0" w:after="0" w:afterAutospacing="0"/>
        <w:jc w:val="both"/>
        <w:textAlignment w:val="baseline"/>
        <w:rPr>
          <w:rFonts w:ascii="Segoe UI" w:hAnsi="Segoe UI" w:cs="Segoe UI"/>
          <w:sz w:val="18"/>
          <w:szCs w:val="18"/>
          <w:lang w:val="en-US"/>
        </w:rPr>
      </w:pPr>
      <w:r>
        <w:rPr>
          <w:rFonts w:ascii="Arial" w:hAnsi="Arial" w:cs="Arial"/>
          <w:lang w:val="en-US"/>
        </w:rPr>
        <w:t xml:space="preserve">Given that the Panel is being constituted partway through the municipal year, </w:t>
      </w:r>
      <w:r w:rsidR="0097283B">
        <w:rPr>
          <w:rFonts w:ascii="Arial" w:hAnsi="Arial" w:cs="Arial"/>
          <w:lang w:val="en-US"/>
        </w:rPr>
        <w:t xml:space="preserve">it is </w:t>
      </w:r>
      <w:r>
        <w:rPr>
          <w:rFonts w:ascii="Arial" w:hAnsi="Arial" w:cs="Arial"/>
          <w:lang w:val="en-US"/>
        </w:rPr>
        <w:t>recommend</w:t>
      </w:r>
      <w:r w:rsidR="0097283B">
        <w:rPr>
          <w:rFonts w:ascii="Arial" w:hAnsi="Arial" w:cs="Arial"/>
          <w:lang w:val="en-US"/>
        </w:rPr>
        <w:t>ed</w:t>
      </w:r>
      <w:r>
        <w:rPr>
          <w:rFonts w:ascii="Arial" w:hAnsi="Arial" w:cs="Arial"/>
          <w:lang w:val="en-US"/>
        </w:rPr>
        <w:t xml:space="preserve"> that the Panel meet</w:t>
      </w:r>
      <w:r w:rsidR="00A94312">
        <w:rPr>
          <w:rFonts w:ascii="Arial" w:hAnsi="Arial" w:cs="Arial"/>
          <w:lang w:val="en-US"/>
        </w:rPr>
        <w:t>s</w:t>
      </w:r>
      <w:r>
        <w:rPr>
          <w:rFonts w:ascii="Arial" w:hAnsi="Arial" w:cs="Arial"/>
          <w:lang w:val="en-US"/>
        </w:rPr>
        <w:t xml:space="preserve"> </w:t>
      </w:r>
      <w:r w:rsidR="001C58DF">
        <w:rPr>
          <w:rFonts w:ascii="Arial" w:hAnsi="Arial" w:cs="Arial"/>
          <w:lang w:val="en-US"/>
        </w:rPr>
        <w:t xml:space="preserve">two or </w:t>
      </w:r>
      <w:r>
        <w:rPr>
          <w:rFonts w:ascii="Arial" w:hAnsi="Arial" w:cs="Arial"/>
          <w:lang w:val="en-US"/>
        </w:rPr>
        <w:t xml:space="preserve">three </w:t>
      </w:r>
      <w:r w:rsidR="00BE0FA2">
        <w:rPr>
          <w:rFonts w:ascii="Arial" w:hAnsi="Arial" w:cs="Arial"/>
          <w:lang w:val="en-US"/>
        </w:rPr>
        <w:t xml:space="preserve">times </w:t>
      </w:r>
      <w:r>
        <w:rPr>
          <w:rFonts w:ascii="Arial" w:hAnsi="Arial" w:cs="Arial"/>
          <w:lang w:val="en-US"/>
        </w:rPr>
        <w:t xml:space="preserve">during 2022/23.  </w:t>
      </w:r>
    </w:p>
    <w:p w:rsidR="00725443" w:rsidRPr="00183A1D" w:rsidRDefault="00725443" w:rsidP="00EF17FF">
      <w:pPr>
        <w:pStyle w:val="paragraph"/>
        <w:spacing w:before="0" w:beforeAutospacing="0" w:after="0" w:afterAutospacing="0"/>
        <w:ind w:left="360"/>
        <w:jc w:val="both"/>
        <w:textAlignment w:val="baseline"/>
        <w:rPr>
          <w:rFonts w:ascii="Segoe UI" w:hAnsi="Segoe UI" w:cs="Segoe UI"/>
          <w:sz w:val="18"/>
          <w:szCs w:val="18"/>
          <w:lang w:val="en-US"/>
        </w:rPr>
      </w:pPr>
    </w:p>
    <w:p w:rsidR="00183A1D" w:rsidRPr="00725443" w:rsidRDefault="00183A1D" w:rsidP="00EF17FF">
      <w:pPr>
        <w:pStyle w:val="paragraph"/>
        <w:numPr>
          <w:ilvl w:val="0"/>
          <w:numId w:val="37"/>
        </w:numPr>
        <w:spacing w:before="0" w:beforeAutospacing="0" w:after="0" w:afterAutospacing="0"/>
        <w:jc w:val="both"/>
        <w:textAlignment w:val="baseline"/>
        <w:rPr>
          <w:rFonts w:ascii="Segoe UI" w:hAnsi="Segoe UI" w:cs="Segoe UI"/>
          <w:sz w:val="18"/>
          <w:szCs w:val="18"/>
          <w:lang w:val="en-US"/>
        </w:rPr>
      </w:pPr>
      <w:r>
        <w:rPr>
          <w:rFonts w:ascii="Arial" w:hAnsi="Arial" w:cs="Arial"/>
          <w:lang w:val="en-US"/>
        </w:rPr>
        <w:t xml:space="preserve">The </w:t>
      </w:r>
      <w:r w:rsidR="00674984">
        <w:rPr>
          <w:rFonts w:ascii="Arial" w:hAnsi="Arial" w:cs="Arial"/>
          <w:lang w:val="en-US"/>
        </w:rPr>
        <w:t>decision around whether to reconstitute the Panel in 2023/24 will be a matter for the Scrutiny Committee to consider at the start of the 2023/24 municipal year.</w:t>
      </w:r>
    </w:p>
    <w:p w:rsidR="00725443" w:rsidRPr="00725443" w:rsidRDefault="00725443" w:rsidP="00EF17FF">
      <w:pPr>
        <w:pStyle w:val="ListParagraph"/>
        <w:numPr>
          <w:ilvl w:val="0"/>
          <w:numId w:val="0"/>
        </w:numPr>
        <w:spacing w:after="0"/>
        <w:ind w:left="426"/>
        <w:jc w:val="both"/>
        <w:rPr>
          <w:rFonts w:ascii="Segoe UI" w:hAnsi="Segoe UI" w:cs="Segoe UI"/>
          <w:sz w:val="18"/>
          <w:szCs w:val="18"/>
          <w:lang w:val="en-US"/>
        </w:rPr>
      </w:pPr>
    </w:p>
    <w:p w:rsidR="00183A1D" w:rsidRDefault="00674984" w:rsidP="00EF17FF">
      <w:pPr>
        <w:pStyle w:val="paragraph"/>
        <w:numPr>
          <w:ilvl w:val="0"/>
          <w:numId w:val="37"/>
        </w:numPr>
        <w:spacing w:before="0" w:beforeAutospacing="0" w:after="0" w:afterAutospacing="0"/>
        <w:jc w:val="both"/>
        <w:textAlignment w:val="baseline"/>
        <w:rPr>
          <w:rStyle w:val="eop"/>
          <w:rFonts w:ascii="Arial" w:hAnsi="Arial" w:cs="Arial"/>
          <w:lang w:val="en-US"/>
        </w:rPr>
      </w:pPr>
      <w:r>
        <w:rPr>
          <w:rStyle w:val="eop"/>
          <w:rFonts w:ascii="Arial" w:hAnsi="Arial" w:cs="Arial"/>
          <w:lang w:val="en-US"/>
        </w:rPr>
        <w:t>It is recommended that Panel meeting dates are sought</w:t>
      </w:r>
      <w:r w:rsidR="001C58DF">
        <w:rPr>
          <w:rStyle w:val="eop"/>
          <w:rFonts w:ascii="Arial" w:hAnsi="Arial" w:cs="Arial"/>
          <w:lang w:val="en-US"/>
        </w:rPr>
        <w:t xml:space="preserve"> </w:t>
      </w:r>
      <w:r w:rsidR="00EF17FF">
        <w:rPr>
          <w:rStyle w:val="eop"/>
          <w:rFonts w:ascii="Arial" w:hAnsi="Arial" w:cs="Arial"/>
          <w:lang w:val="en-US"/>
        </w:rPr>
        <w:t>in consultation with the Panel Chair and other Panel Members</w:t>
      </w:r>
      <w:r w:rsidR="00183A1D" w:rsidRPr="00183A1D">
        <w:rPr>
          <w:rStyle w:val="eop"/>
          <w:rFonts w:ascii="Arial" w:hAnsi="Arial" w:cs="Arial"/>
          <w:lang w:val="en-US"/>
        </w:rPr>
        <w:t>.</w:t>
      </w:r>
    </w:p>
    <w:p w:rsidR="00BE5352" w:rsidRDefault="00BE5352" w:rsidP="00BE5352">
      <w:pPr>
        <w:pStyle w:val="ListParagraph"/>
        <w:numPr>
          <w:ilvl w:val="0"/>
          <w:numId w:val="0"/>
        </w:numPr>
        <w:ind w:left="426"/>
        <w:rPr>
          <w:rStyle w:val="eop"/>
          <w:rFonts w:cs="Arial"/>
          <w:lang w:val="en-US"/>
        </w:rPr>
      </w:pPr>
    </w:p>
    <w:p w:rsidR="00BE5352" w:rsidRDefault="00BE5352" w:rsidP="00BE5352">
      <w:pPr>
        <w:pStyle w:val="paragraph"/>
        <w:spacing w:before="0" w:beforeAutospacing="0" w:after="0" w:afterAutospacing="0"/>
        <w:jc w:val="both"/>
        <w:textAlignment w:val="baseline"/>
        <w:rPr>
          <w:rStyle w:val="eop"/>
          <w:rFonts w:ascii="Arial" w:hAnsi="Arial" w:cs="Arial"/>
          <w:lang w:val="en-US"/>
        </w:rPr>
      </w:pPr>
    </w:p>
    <w:p w:rsidR="00BE5352" w:rsidRPr="00183A1D" w:rsidRDefault="00BE5352" w:rsidP="00BE5352">
      <w:pPr>
        <w:pStyle w:val="paragraph"/>
        <w:spacing w:before="0" w:beforeAutospacing="0" w:after="0" w:afterAutospacing="0"/>
        <w:jc w:val="both"/>
        <w:textAlignment w:val="baseline"/>
        <w:rPr>
          <w:rStyle w:val="eop"/>
          <w:rFonts w:ascii="Arial" w:hAnsi="Arial" w:cs="Arial"/>
          <w:lang w:val="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83A1D" w:rsidP="00A46E98">
            <w:r>
              <w:t>Richard Doney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83A1D" w:rsidP="00A46E98">
            <w:r>
              <w:t>Scrutiny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04689" w:rsidP="00A46E98">
            <w:r>
              <w:t>Law &amp;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83A1D">
            <w:r w:rsidRPr="001356F1">
              <w:t xml:space="preserve">01865 </w:t>
            </w:r>
            <w:r w:rsidR="00183A1D">
              <w:t>252955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83A1D" w:rsidP="00A46E98">
            <w:pPr>
              <w:rPr>
                <w:rStyle w:val="Hyperlink"/>
                <w:color w:val="000000"/>
              </w:rPr>
            </w:pPr>
            <w:r>
              <w:rPr>
                <w:rStyle w:val="Hyperlink"/>
                <w:color w:val="000000"/>
              </w:rPr>
              <w:t>rdoney@oxford.gov.uk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E43884">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54712D" w:rsidRDefault="0054712D" w:rsidP="0093067A"/>
    <w:p w:rsidR="004456DD" w:rsidRPr="009E51FC" w:rsidRDefault="004456DD" w:rsidP="0093067A"/>
    <w:sectPr w:rsidR="004456DD" w:rsidRPr="009E51FC" w:rsidSect="00BC200B">
      <w:footerReference w:type="even" r:id="rId10"/>
      <w:head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22" w:rsidRDefault="00214B22" w:rsidP="004A6D2F">
      <w:r>
        <w:separator/>
      </w:r>
    </w:p>
  </w:endnote>
  <w:endnote w:type="continuationSeparator" w:id="0">
    <w:p w:rsidR="00214B22" w:rsidRDefault="00214B2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22" w:rsidRDefault="00214B22" w:rsidP="004A6D2F">
      <w:r>
        <w:separator/>
      </w:r>
    </w:p>
  </w:footnote>
  <w:footnote w:type="continuationSeparator" w:id="0">
    <w:p w:rsidR="00214B22" w:rsidRDefault="00214B2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81B29" w:rsidP="00D5547E">
    <w:pPr>
      <w:pStyle w:val="Header"/>
      <w:jc w:val="right"/>
    </w:pPr>
    <w:r>
      <w:rPr>
        <w:noProof/>
      </w:rPr>
      <w:drawing>
        <wp:inline distT="0" distB="0" distL="0" distR="0" wp14:anchorId="60E3334C" wp14:editId="0733DE9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155E"/>
    <w:multiLevelType w:val="hybridMultilevel"/>
    <w:tmpl w:val="8D1877E8"/>
    <w:lvl w:ilvl="0" w:tplc="800E21E8">
      <w:start w:val="1"/>
      <w:numFmt w:val="decimal"/>
      <w:lvlText w:val="%1."/>
      <w:lvlJc w:val="left"/>
      <w:pPr>
        <w:ind w:left="720" w:hanging="360"/>
      </w:pPr>
      <w:rPr>
        <w:rFonts w:ascii="Arial" w:hAnsi="Arial" w:cs="Arial" w:hint="default"/>
        <w:sz w:val="24"/>
        <w:szCs w:val="24"/>
      </w:rPr>
    </w:lvl>
    <w:lvl w:ilvl="1" w:tplc="55262586">
      <w:start w:val="1"/>
      <w:numFmt w:val="lowerLetter"/>
      <w:lvlText w:val="%2."/>
      <w:lvlJc w:val="left"/>
      <w:pPr>
        <w:ind w:left="1440" w:hanging="360"/>
      </w:pPr>
      <w:rPr>
        <w:rFonts w:ascii="Arial" w:hAnsi="Arial" w:cs="Aria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3F3194"/>
    <w:multiLevelType w:val="hybridMultilevel"/>
    <w:tmpl w:val="C80E677E"/>
    <w:lvl w:ilvl="0" w:tplc="800E21E8">
      <w:start w:val="1"/>
      <w:numFmt w:val="decimal"/>
      <w:lvlText w:val="%1."/>
      <w:lvlJc w:val="left"/>
      <w:pPr>
        <w:ind w:left="360" w:hanging="360"/>
      </w:pPr>
      <w:rPr>
        <w:rFonts w:ascii="Arial" w:hAnsi="Arial" w:cs="Arial" w:hint="default"/>
        <w:sz w:val="24"/>
        <w:szCs w:val="24"/>
      </w:rPr>
    </w:lvl>
    <w:lvl w:ilvl="1" w:tplc="55262586">
      <w:start w:val="1"/>
      <w:numFmt w:val="lowerLetter"/>
      <w:lvlText w:val="%2."/>
      <w:lvlJc w:val="left"/>
      <w:pPr>
        <w:ind w:left="1080" w:hanging="360"/>
      </w:pPr>
      <w:rPr>
        <w:rFonts w:ascii="Arial" w:hAnsi="Arial" w:cs="Arial" w:hint="default"/>
        <w:sz w:val="24"/>
        <w:szCs w:val="24"/>
      </w:rPr>
    </w:lvl>
    <w:lvl w:ilvl="2" w:tplc="AFDC3768">
      <w:start w:val="1"/>
      <w:numFmt w:val="lowerRoman"/>
      <w:lvlText w:val="%3."/>
      <w:lvlJc w:val="right"/>
      <w:pPr>
        <w:ind w:left="1800" w:hanging="180"/>
      </w:pPr>
      <w:rPr>
        <w:sz w:val="24"/>
        <w:szCs w:val="24"/>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50341A"/>
    <w:multiLevelType w:val="hybridMultilevel"/>
    <w:tmpl w:val="8D1877E8"/>
    <w:lvl w:ilvl="0" w:tplc="800E21E8">
      <w:start w:val="1"/>
      <w:numFmt w:val="decimal"/>
      <w:lvlText w:val="%1."/>
      <w:lvlJc w:val="left"/>
      <w:pPr>
        <w:ind w:left="720" w:hanging="360"/>
      </w:pPr>
      <w:rPr>
        <w:rFonts w:ascii="Arial" w:hAnsi="Arial" w:cs="Arial" w:hint="default"/>
        <w:sz w:val="24"/>
        <w:szCs w:val="24"/>
      </w:rPr>
    </w:lvl>
    <w:lvl w:ilvl="1" w:tplc="55262586">
      <w:start w:val="1"/>
      <w:numFmt w:val="lowerLetter"/>
      <w:lvlText w:val="%2."/>
      <w:lvlJc w:val="left"/>
      <w:pPr>
        <w:ind w:left="1440" w:hanging="360"/>
      </w:pPr>
      <w:rPr>
        <w:rFonts w:ascii="Arial" w:hAnsi="Arial" w:cs="Aria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AD3CC7"/>
    <w:multiLevelType w:val="multilevel"/>
    <w:tmpl w:val="DC1A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FE7E1B"/>
    <w:multiLevelType w:val="hybridMultilevel"/>
    <w:tmpl w:val="8D1877E8"/>
    <w:lvl w:ilvl="0" w:tplc="800E21E8">
      <w:start w:val="1"/>
      <w:numFmt w:val="decimal"/>
      <w:lvlText w:val="%1."/>
      <w:lvlJc w:val="left"/>
      <w:pPr>
        <w:ind w:left="720" w:hanging="360"/>
      </w:pPr>
      <w:rPr>
        <w:rFonts w:ascii="Arial" w:hAnsi="Arial" w:cs="Arial" w:hint="default"/>
        <w:sz w:val="24"/>
        <w:szCs w:val="24"/>
      </w:rPr>
    </w:lvl>
    <w:lvl w:ilvl="1" w:tplc="55262586">
      <w:start w:val="1"/>
      <w:numFmt w:val="lowerLetter"/>
      <w:lvlText w:val="%2."/>
      <w:lvlJc w:val="left"/>
      <w:pPr>
        <w:ind w:left="1440" w:hanging="360"/>
      </w:pPr>
      <w:rPr>
        <w:rFonts w:ascii="Arial" w:hAnsi="Arial" w:cs="Aria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501E35"/>
    <w:multiLevelType w:val="hybridMultilevel"/>
    <w:tmpl w:val="935CD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2263A6A"/>
    <w:multiLevelType w:val="multilevel"/>
    <w:tmpl w:val="43D6D2FA"/>
    <w:numStyleLink w:val="StyleBulletedSymbolsymbolLeft063cmHanging063cm"/>
  </w:abstractNum>
  <w:abstractNum w:abstractNumId="24"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47E16"/>
    <w:multiLevelType w:val="multilevel"/>
    <w:tmpl w:val="CB88D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C076D"/>
    <w:multiLevelType w:val="hybridMultilevel"/>
    <w:tmpl w:val="EE18A51A"/>
    <w:lvl w:ilvl="0" w:tplc="48F8E53C">
      <w:start w:val="1"/>
      <w:numFmt w:val="decimal"/>
      <w:lvlText w:val="%1."/>
      <w:lvlJc w:val="left"/>
      <w:pPr>
        <w:ind w:left="36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C439D2"/>
    <w:multiLevelType w:val="hybridMultilevel"/>
    <w:tmpl w:val="8D1877E8"/>
    <w:lvl w:ilvl="0" w:tplc="800E21E8">
      <w:start w:val="1"/>
      <w:numFmt w:val="decimal"/>
      <w:lvlText w:val="%1."/>
      <w:lvlJc w:val="left"/>
      <w:pPr>
        <w:ind w:left="720" w:hanging="360"/>
      </w:pPr>
      <w:rPr>
        <w:rFonts w:ascii="Arial" w:hAnsi="Arial" w:cs="Arial" w:hint="default"/>
        <w:sz w:val="24"/>
        <w:szCs w:val="24"/>
      </w:rPr>
    </w:lvl>
    <w:lvl w:ilvl="1" w:tplc="55262586">
      <w:start w:val="1"/>
      <w:numFmt w:val="lowerLetter"/>
      <w:lvlText w:val="%2."/>
      <w:lvlJc w:val="left"/>
      <w:pPr>
        <w:ind w:left="1440" w:hanging="360"/>
      </w:pPr>
      <w:rPr>
        <w:rFonts w:ascii="Arial" w:hAnsi="Arial" w:cs="Aria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A5FD8"/>
    <w:multiLevelType w:val="multilevel"/>
    <w:tmpl w:val="43D6D2FA"/>
    <w:numStyleLink w:val="StyleBulletedSymbolsymbolLeft063cmHanging063cm"/>
  </w:abstractNum>
  <w:abstractNum w:abstractNumId="36"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5B2141"/>
    <w:multiLevelType w:val="multilevel"/>
    <w:tmpl w:val="F22C4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8365C6"/>
    <w:multiLevelType w:val="multilevel"/>
    <w:tmpl w:val="E67CE66C"/>
    <w:numStyleLink w:val="StyleNumberedLeft0cmHanging075cm"/>
  </w:abstractNum>
  <w:abstractNum w:abstractNumId="43" w15:restartNumberingAfterBreak="0">
    <w:nsid w:val="7A281284"/>
    <w:multiLevelType w:val="hybridMultilevel"/>
    <w:tmpl w:val="8D1877E8"/>
    <w:lvl w:ilvl="0" w:tplc="800E21E8">
      <w:start w:val="1"/>
      <w:numFmt w:val="decimal"/>
      <w:lvlText w:val="%1."/>
      <w:lvlJc w:val="left"/>
      <w:pPr>
        <w:ind w:left="720" w:hanging="360"/>
      </w:pPr>
      <w:rPr>
        <w:rFonts w:ascii="Arial" w:hAnsi="Arial" w:cs="Arial" w:hint="default"/>
        <w:sz w:val="24"/>
        <w:szCs w:val="24"/>
      </w:rPr>
    </w:lvl>
    <w:lvl w:ilvl="1" w:tplc="55262586">
      <w:start w:val="1"/>
      <w:numFmt w:val="lowerLetter"/>
      <w:lvlText w:val="%2."/>
      <w:lvlJc w:val="left"/>
      <w:pPr>
        <w:ind w:left="1440" w:hanging="360"/>
      </w:pPr>
      <w:rPr>
        <w:rFonts w:ascii="Arial" w:hAnsi="Arial" w:cs="Aria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9"/>
  </w:num>
  <w:num w:numId="3">
    <w:abstractNumId w:val="29"/>
  </w:num>
  <w:num w:numId="4">
    <w:abstractNumId w:val="24"/>
  </w:num>
  <w:num w:numId="5">
    <w:abstractNumId w:val="36"/>
  </w:num>
  <w:num w:numId="6">
    <w:abstractNumId w:val="40"/>
  </w:num>
  <w:num w:numId="7">
    <w:abstractNumId w:val="28"/>
  </w:num>
  <w:num w:numId="8">
    <w:abstractNumId w:val="26"/>
  </w:num>
  <w:num w:numId="9">
    <w:abstractNumId w:val="15"/>
  </w:num>
  <w:num w:numId="10">
    <w:abstractNumId w:val="21"/>
  </w:num>
  <w:num w:numId="11">
    <w:abstractNumId w:val="31"/>
  </w:num>
  <w:num w:numId="12">
    <w:abstractNumId w:val="30"/>
  </w:num>
  <w:num w:numId="13">
    <w:abstractNumId w:val="12"/>
  </w:num>
  <w:num w:numId="14">
    <w:abstractNumId w:val="42"/>
  </w:num>
  <w:num w:numId="15">
    <w:abstractNumId w:val="22"/>
  </w:num>
  <w:num w:numId="16">
    <w:abstractNumId w:val="13"/>
  </w:num>
  <w:num w:numId="17">
    <w:abstractNumId w:val="35"/>
  </w:num>
  <w:num w:numId="18">
    <w:abstractNumId w:val="14"/>
  </w:num>
  <w:num w:numId="19">
    <w:abstractNumId w:val="37"/>
  </w:num>
  <w:num w:numId="20">
    <w:abstractNumId w:val="23"/>
  </w:num>
  <w:num w:numId="21">
    <w:abstractNumId w:val="27"/>
  </w:num>
  <w:num w:numId="22">
    <w:abstractNumId w:val="16"/>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41"/>
  </w:num>
  <w:num w:numId="36">
    <w:abstractNumId w:val="25"/>
  </w:num>
  <w:num w:numId="37">
    <w:abstractNumId w:val="11"/>
  </w:num>
  <w:num w:numId="38">
    <w:abstractNumId w:val="19"/>
  </w:num>
  <w:num w:numId="39">
    <w:abstractNumId w:val="10"/>
  </w:num>
  <w:num w:numId="40">
    <w:abstractNumId w:val="17"/>
  </w:num>
  <w:num w:numId="41">
    <w:abstractNumId w:val="43"/>
  </w:num>
  <w:num w:numId="42">
    <w:abstractNumId w:val="34"/>
  </w:num>
  <w:num w:numId="43">
    <w:abstractNumId w:val="20"/>
  </w:num>
  <w:num w:numId="4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1920"/>
    <w:rsid w:val="00056263"/>
    <w:rsid w:val="00064D8A"/>
    <w:rsid w:val="00064F82"/>
    <w:rsid w:val="00066510"/>
    <w:rsid w:val="00077523"/>
    <w:rsid w:val="00091615"/>
    <w:rsid w:val="000B0190"/>
    <w:rsid w:val="000C089F"/>
    <w:rsid w:val="000C3928"/>
    <w:rsid w:val="000C5E8E"/>
    <w:rsid w:val="000D43B7"/>
    <w:rsid w:val="000F4751"/>
    <w:rsid w:val="0010524C"/>
    <w:rsid w:val="00107B99"/>
    <w:rsid w:val="00111FB1"/>
    <w:rsid w:val="00113418"/>
    <w:rsid w:val="001145E7"/>
    <w:rsid w:val="001356F1"/>
    <w:rsid w:val="00136994"/>
    <w:rsid w:val="00136E7F"/>
    <w:rsid w:val="0014128E"/>
    <w:rsid w:val="00151888"/>
    <w:rsid w:val="00160D68"/>
    <w:rsid w:val="00170A2D"/>
    <w:rsid w:val="001808BC"/>
    <w:rsid w:val="00181B29"/>
    <w:rsid w:val="00182B81"/>
    <w:rsid w:val="00183A1D"/>
    <w:rsid w:val="0018619D"/>
    <w:rsid w:val="001A011E"/>
    <w:rsid w:val="001A066A"/>
    <w:rsid w:val="001A13E6"/>
    <w:rsid w:val="001A5731"/>
    <w:rsid w:val="001B42C3"/>
    <w:rsid w:val="001C58DF"/>
    <w:rsid w:val="001C5D5E"/>
    <w:rsid w:val="001D678D"/>
    <w:rsid w:val="001E03F8"/>
    <w:rsid w:val="001E3376"/>
    <w:rsid w:val="001E4BD9"/>
    <w:rsid w:val="002069B3"/>
    <w:rsid w:val="00214B22"/>
    <w:rsid w:val="002329CF"/>
    <w:rsid w:val="00232F5B"/>
    <w:rsid w:val="0023694A"/>
    <w:rsid w:val="00247C29"/>
    <w:rsid w:val="00260467"/>
    <w:rsid w:val="00263EA3"/>
    <w:rsid w:val="00284F85"/>
    <w:rsid w:val="00290915"/>
    <w:rsid w:val="002A22E2"/>
    <w:rsid w:val="002A3AB3"/>
    <w:rsid w:val="002C64F7"/>
    <w:rsid w:val="002F41F2"/>
    <w:rsid w:val="00301BF3"/>
    <w:rsid w:val="0030208D"/>
    <w:rsid w:val="00323418"/>
    <w:rsid w:val="00334449"/>
    <w:rsid w:val="003357BF"/>
    <w:rsid w:val="00364FAD"/>
    <w:rsid w:val="0036735B"/>
    <w:rsid w:val="0036738F"/>
    <w:rsid w:val="0036759C"/>
    <w:rsid w:val="00367AE5"/>
    <w:rsid w:val="00367D71"/>
    <w:rsid w:val="0038150A"/>
    <w:rsid w:val="003B6E75"/>
    <w:rsid w:val="003B7DA1"/>
    <w:rsid w:val="003C1423"/>
    <w:rsid w:val="003D0379"/>
    <w:rsid w:val="003D2574"/>
    <w:rsid w:val="003D4C59"/>
    <w:rsid w:val="003F4267"/>
    <w:rsid w:val="00404032"/>
    <w:rsid w:val="00405AF7"/>
    <w:rsid w:val="0040736F"/>
    <w:rsid w:val="00412C1F"/>
    <w:rsid w:val="00417AF9"/>
    <w:rsid w:val="004202F4"/>
    <w:rsid w:val="00421CB2"/>
    <w:rsid w:val="004268B9"/>
    <w:rsid w:val="00433B96"/>
    <w:rsid w:val="004440F1"/>
    <w:rsid w:val="004456DD"/>
    <w:rsid w:val="00446CDF"/>
    <w:rsid w:val="004521B7"/>
    <w:rsid w:val="00462AB5"/>
    <w:rsid w:val="00464287"/>
    <w:rsid w:val="00465EAF"/>
    <w:rsid w:val="00467D6C"/>
    <w:rsid w:val="00471C65"/>
    <w:rsid w:val="004738C5"/>
    <w:rsid w:val="00491046"/>
    <w:rsid w:val="004A2AC7"/>
    <w:rsid w:val="004A6D2F"/>
    <w:rsid w:val="004C2887"/>
    <w:rsid w:val="004D2626"/>
    <w:rsid w:val="004D4A9F"/>
    <w:rsid w:val="004D6E26"/>
    <w:rsid w:val="004D77D3"/>
    <w:rsid w:val="004E2959"/>
    <w:rsid w:val="004F20EF"/>
    <w:rsid w:val="0050321C"/>
    <w:rsid w:val="005065D1"/>
    <w:rsid w:val="00513BB6"/>
    <w:rsid w:val="00531CF8"/>
    <w:rsid w:val="0054647F"/>
    <w:rsid w:val="0054712D"/>
    <w:rsid w:val="00547EF6"/>
    <w:rsid w:val="005570B5"/>
    <w:rsid w:val="005631F9"/>
    <w:rsid w:val="00567E18"/>
    <w:rsid w:val="00575F5F"/>
    <w:rsid w:val="00580F46"/>
    <w:rsid w:val="00581805"/>
    <w:rsid w:val="00585F76"/>
    <w:rsid w:val="0059255D"/>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4984"/>
    <w:rsid w:val="006753CD"/>
    <w:rsid w:val="00692627"/>
    <w:rsid w:val="006969E7"/>
    <w:rsid w:val="006A3643"/>
    <w:rsid w:val="006A3900"/>
    <w:rsid w:val="006B7F1D"/>
    <w:rsid w:val="006C2A29"/>
    <w:rsid w:val="006C64CF"/>
    <w:rsid w:val="006D17B1"/>
    <w:rsid w:val="006D4752"/>
    <w:rsid w:val="006D708A"/>
    <w:rsid w:val="006E14C1"/>
    <w:rsid w:val="006F0292"/>
    <w:rsid w:val="006F0750"/>
    <w:rsid w:val="006F27FA"/>
    <w:rsid w:val="006F416B"/>
    <w:rsid w:val="006F519B"/>
    <w:rsid w:val="00713675"/>
    <w:rsid w:val="00715823"/>
    <w:rsid w:val="00725443"/>
    <w:rsid w:val="00727B92"/>
    <w:rsid w:val="00737B93"/>
    <w:rsid w:val="007449F4"/>
    <w:rsid w:val="00745BF0"/>
    <w:rsid w:val="007615FE"/>
    <w:rsid w:val="0076655C"/>
    <w:rsid w:val="007742DC"/>
    <w:rsid w:val="00791437"/>
    <w:rsid w:val="00797A41"/>
    <w:rsid w:val="00797B68"/>
    <w:rsid w:val="007B0723"/>
    <w:rsid w:val="007B0C2C"/>
    <w:rsid w:val="007B278E"/>
    <w:rsid w:val="007C5C23"/>
    <w:rsid w:val="007E2A26"/>
    <w:rsid w:val="007F2348"/>
    <w:rsid w:val="00803F07"/>
    <w:rsid w:val="0080749A"/>
    <w:rsid w:val="00821FB8"/>
    <w:rsid w:val="00822ACD"/>
    <w:rsid w:val="00855C66"/>
    <w:rsid w:val="008634A7"/>
    <w:rsid w:val="00871EE4"/>
    <w:rsid w:val="008B293F"/>
    <w:rsid w:val="008B7371"/>
    <w:rsid w:val="008D3DDB"/>
    <w:rsid w:val="008F17E5"/>
    <w:rsid w:val="008F573F"/>
    <w:rsid w:val="009034EC"/>
    <w:rsid w:val="00906ED1"/>
    <w:rsid w:val="009212EA"/>
    <w:rsid w:val="00921EA1"/>
    <w:rsid w:val="0093067A"/>
    <w:rsid w:val="00941C60"/>
    <w:rsid w:val="00963458"/>
    <w:rsid w:val="00966D42"/>
    <w:rsid w:val="00971689"/>
    <w:rsid w:val="0097283B"/>
    <w:rsid w:val="00973E90"/>
    <w:rsid w:val="00975B07"/>
    <w:rsid w:val="00980B4A"/>
    <w:rsid w:val="00990ADC"/>
    <w:rsid w:val="009C3FAF"/>
    <w:rsid w:val="009E3D0A"/>
    <w:rsid w:val="009E51FC"/>
    <w:rsid w:val="009F1D28"/>
    <w:rsid w:val="009F7618"/>
    <w:rsid w:val="00A04D23"/>
    <w:rsid w:val="00A06766"/>
    <w:rsid w:val="00A12468"/>
    <w:rsid w:val="00A13765"/>
    <w:rsid w:val="00A21B12"/>
    <w:rsid w:val="00A23F80"/>
    <w:rsid w:val="00A46E98"/>
    <w:rsid w:val="00A6352B"/>
    <w:rsid w:val="00A701B5"/>
    <w:rsid w:val="00A714BB"/>
    <w:rsid w:val="00A76186"/>
    <w:rsid w:val="00A92D8F"/>
    <w:rsid w:val="00A94312"/>
    <w:rsid w:val="00AB2988"/>
    <w:rsid w:val="00AB7999"/>
    <w:rsid w:val="00AD3292"/>
    <w:rsid w:val="00AE7AF0"/>
    <w:rsid w:val="00B30BBC"/>
    <w:rsid w:val="00B35173"/>
    <w:rsid w:val="00B500CA"/>
    <w:rsid w:val="00B67B25"/>
    <w:rsid w:val="00B86314"/>
    <w:rsid w:val="00BA1C2E"/>
    <w:rsid w:val="00BC200B"/>
    <w:rsid w:val="00BC4756"/>
    <w:rsid w:val="00BC69A4"/>
    <w:rsid w:val="00BE0680"/>
    <w:rsid w:val="00BE0FA2"/>
    <w:rsid w:val="00BE305F"/>
    <w:rsid w:val="00BE5352"/>
    <w:rsid w:val="00BE7BA3"/>
    <w:rsid w:val="00BF2EA6"/>
    <w:rsid w:val="00BF5682"/>
    <w:rsid w:val="00BF7B09"/>
    <w:rsid w:val="00C04689"/>
    <w:rsid w:val="00C20A95"/>
    <w:rsid w:val="00C2692F"/>
    <w:rsid w:val="00C3207C"/>
    <w:rsid w:val="00C400E1"/>
    <w:rsid w:val="00C41187"/>
    <w:rsid w:val="00C63C31"/>
    <w:rsid w:val="00C757A0"/>
    <w:rsid w:val="00C760DE"/>
    <w:rsid w:val="00C82630"/>
    <w:rsid w:val="00C85B4E"/>
    <w:rsid w:val="00C907F7"/>
    <w:rsid w:val="00C938BD"/>
    <w:rsid w:val="00C9418B"/>
    <w:rsid w:val="00C96F54"/>
    <w:rsid w:val="00CA2103"/>
    <w:rsid w:val="00CB6B99"/>
    <w:rsid w:val="00CE4C87"/>
    <w:rsid w:val="00CE544A"/>
    <w:rsid w:val="00D031B9"/>
    <w:rsid w:val="00D11E1C"/>
    <w:rsid w:val="00D160B0"/>
    <w:rsid w:val="00D17F94"/>
    <w:rsid w:val="00D223FC"/>
    <w:rsid w:val="00D2606F"/>
    <w:rsid w:val="00D26D1E"/>
    <w:rsid w:val="00D474CF"/>
    <w:rsid w:val="00D5547E"/>
    <w:rsid w:val="00D84570"/>
    <w:rsid w:val="00D869A1"/>
    <w:rsid w:val="00D950AF"/>
    <w:rsid w:val="00DA413F"/>
    <w:rsid w:val="00DA4584"/>
    <w:rsid w:val="00DA614B"/>
    <w:rsid w:val="00DB070F"/>
    <w:rsid w:val="00DB4DCA"/>
    <w:rsid w:val="00DC3060"/>
    <w:rsid w:val="00DE0FB2"/>
    <w:rsid w:val="00DF093E"/>
    <w:rsid w:val="00DF6A85"/>
    <w:rsid w:val="00E00653"/>
    <w:rsid w:val="00E01F42"/>
    <w:rsid w:val="00E206D6"/>
    <w:rsid w:val="00E3366E"/>
    <w:rsid w:val="00E43884"/>
    <w:rsid w:val="00E52086"/>
    <w:rsid w:val="00E543A6"/>
    <w:rsid w:val="00E60479"/>
    <w:rsid w:val="00E61D73"/>
    <w:rsid w:val="00E73684"/>
    <w:rsid w:val="00E770E5"/>
    <w:rsid w:val="00E818D6"/>
    <w:rsid w:val="00E87F7A"/>
    <w:rsid w:val="00E96BD7"/>
    <w:rsid w:val="00EA0DB1"/>
    <w:rsid w:val="00EA0EE9"/>
    <w:rsid w:val="00ED52CA"/>
    <w:rsid w:val="00ED5860"/>
    <w:rsid w:val="00EE35C9"/>
    <w:rsid w:val="00EF17FF"/>
    <w:rsid w:val="00EF33D4"/>
    <w:rsid w:val="00F05ECA"/>
    <w:rsid w:val="00F2505B"/>
    <w:rsid w:val="00F3566E"/>
    <w:rsid w:val="00F375FB"/>
    <w:rsid w:val="00F41AC1"/>
    <w:rsid w:val="00F4367A"/>
    <w:rsid w:val="00F441FA"/>
    <w:rsid w:val="00F445B1"/>
    <w:rsid w:val="00F45CD4"/>
    <w:rsid w:val="00F47DAD"/>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5864A8C-211D-40BE-85F8-9D3F6A61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paragraph">
    <w:name w:val="paragraph"/>
    <w:basedOn w:val="Normal"/>
    <w:rsid w:val="00E770E5"/>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E770E5"/>
  </w:style>
  <w:style w:type="character" w:customStyle="1" w:styleId="eop">
    <w:name w:val="eop"/>
    <w:basedOn w:val="DefaultParagraphFont"/>
    <w:rsid w:val="00E770E5"/>
  </w:style>
  <w:style w:type="character" w:customStyle="1" w:styleId="scxw64106223">
    <w:name w:val="scxw64106223"/>
    <w:basedOn w:val="DefaultParagraphFont"/>
    <w:rsid w:val="00E770E5"/>
  </w:style>
  <w:style w:type="character" w:customStyle="1" w:styleId="superscript">
    <w:name w:val="superscript"/>
    <w:basedOn w:val="DefaultParagraphFont"/>
    <w:rsid w:val="0018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3681047">
      <w:bodyDiv w:val="1"/>
      <w:marLeft w:val="0"/>
      <w:marRight w:val="0"/>
      <w:marTop w:val="0"/>
      <w:marBottom w:val="0"/>
      <w:divBdr>
        <w:top w:val="none" w:sz="0" w:space="0" w:color="auto"/>
        <w:left w:val="none" w:sz="0" w:space="0" w:color="auto"/>
        <w:bottom w:val="none" w:sz="0" w:space="0" w:color="auto"/>
        <w:right w:val="none" w:sz="0" w:space="0" w:color="auto"/>
      </w:divBdr>
      <w:divsChild>
        <w:div w:id="2113473100">
          <w:marLeft w:val="0"/>
          <w:marRight w:val="0"/>
          <w:marTop w:val="0"/>
          <w:marBottom w:val="0"/>
          <w:divBdr>
            <w:top w:val="none" w:sz="0" w:space="0" w:color="auto"/>
            <w:left w:val="none" w:sz="0" w:space="0" w:color="auto"/>
            <w:bottom w:val="none" w:sz="0" w:space="0" w:color="auto"/>
            <w:right w:val="none" w:sz="0" w:space="0" w:color="auto"/>
          </w:divBdr>
          <w:divsChild>
            <w:div w:id="91316718">
              <w:marLeft w:val="0"/>
              <w:marRight w:val="0"/>
              <w:marTop w:val="0"/>
              <w:marBottom w:val="0"/>
              <w:divBdr>
                <w:top w:val="none" w:sz="0" w:space="0" w:color="auto"/>
                <w:left w:val="none" w:sz="0" w:space="0" w:color="auto"/>
                <w:bottom w:val="none" w:sz="0" w:space="0" w:color="auto"/>
                <w:right w:val="none" w:sz="0" w:space="0" w:color="auto"/>
              </w:divBdr>
            </w:div>
          </w:divsChild>
        </w:div>
        <w:div w:id="1309550309">
          <w:marLeft w:val="0"/>
          <w:marRight w:val="0"/>
          <w:marTop w:val="0"/>
          <w:marBottom w:val="0"/>
          <w:divBdr>
            <w:top w:val="none" w:sz="0" w:space="0" w:color="auto"/>
            <w:left w:val="none" w:sz="0" w:space="0" w:color="auto"/>
            <w:bottom w:val="none" w:sz="0" w:space="0" w:color="auto"/>
            <w:right w:val="none" w:sz="0" w:space="0" w:color="auto"/>
          </w:divBdr>
          <w:divsChild>
            <w:div w:id="257953792">
              <w:marLeft w:val="0"/>
              <w:marRight w:val="0"/>
              <w:marTop w:val="0"/>
              <w:marBottom w:val="0"/>
              <w:divBdr>
                <w:top w:val="none" w:sz="0" w:space="0" w:color="auto"/>
                <w:left w:val="none" w:sz="0" w:space="0" w:color="auto"/>
                <w:bottom w:val="none" w:sz="0" w:space="0" w:color="auto"/>
                <w:right w:val="none" w:sz="0" w:space="0" w:color="auto"/>
              </w:divBdr>
            </w:div>
          </w:divsChild>
        </w:div>
        <w:div w:id="36779920">
          <w:marLeft w:val="0"/>
          <w:marRight w:val="0"/>
          <w:marTop w:val="0"/>
          <w:marBottom w:val="0"/>
          <w:divBdr>
            <w:top w:val="none" w:sz="0" w:space="0" w:color="auto"/>
            <w:left w:val="none" w:sz="0" w:space="0" w:color="auto"/>
            <w:bottom w:val="none" w:sz="0" w:space="0" w:color="auto"/>
            <w:right w:val="none" w:sz="0" w:space="0" w:color="auto"/>
          </w:divBdr>
          <w:divsChild>
            <w:div w:id="740516607">
              <w:marLeft w:val="0"/>
              <w:marRight w:val="0"/>
              <w:marTop w:val="0"/>
              <w:marBottom w:val="0"/>
              <w:divBdr>
                <w:top w:val="none" w:sz="0" w:space="0" w:color="auto"/>
                <w:left w:val="none" w:sz="0" w:space="0" w:color="auto"/>
                <w:bottom w:val="none" w:sz="0" w:space="0" w:color="auto"/>
                <w:right w:val="none" w:sz="0" w:space="0" w:color="auto"/>
              </w:divBdr>
            </w:div>
          </w:divsChild>
        </w:div>
        <w:div w:id="355470082">
          <w:marLeft w:val="0"/>
          <w:marRight w:val="0"/>
          <w:marTop w:val="0"/>
          <w:marBottom w:val="0"/>
          <w:divBdr>
            <w:top w:val="none" w:sz="0" w:space="0" w:color="auto"/>
            <w:left w:val="none" w:sz="0" w:space="0" w:color="auto"/>
            <w:bottom w:val="none" w:sz="0" w:space="0" w:color="auto"/>
            <w:right w:val="none" w:sz="0" w:space="0" w:color="auto"/>
          </w:divBdr>
          <w:divsChild>
            <w:div w:id="982269486">
              <w:marLeft w:val="0"/>
              <w:marRight w:val="0"/>
              <w:marTop w:val="0"/>
              <w:marBottom w:val="0"/>
              <w:divBdr>
                <w:top w:val="none" w:sz="0" w:space="0" w:color="auto"/>
                <w:left w:val="none" w:sz="0" w:space="0" w:color="auto"/>
                <w:bottom w:val="none" w:sz="0" w:space="0" w:color="auto"/>
                <w:right w:val="none" w:sz="0" w:space="0" w:color="auto"/>
              </w:divBdr>
            </w:div>
          </w:divsChild>
        </w:div>
        <w:div w:id="834302504">
          <w:marLeft w:val="0"/>
          <w:marRight w:val="0"/>
          <w:marTop w:val="0"/>
          <w:marBottom w:val="0"/>
          <w:divBdr>
            <w:top w:val="none" w:sz="0" w:space="0" w:color="auto"/>
            <w:left w:val="none" w:sz="0" w:space="0" w:color="auto"/>
            <w:bottom w:val="none" w:sz="0" w:space="0" w:color="auto"/>
            <w:right w:val="none" w:sz="0" w:space="0" w:color="auto"/>
          </w:divBdr>
          <w:divsChild>
            <w:div w:id="1533957884">
              <w:marLeft w:val="0"/>
              <w:marRight w:val="0"/>
              <w:marTop w:val="0"/>
              <w:marBottom w:val="0"/>
              <w:divBdr>
                <w:top w:val="none" w:sz="0" w:space="0" w:color="auto"/>
                <w:left w:val="none" w:sz="0" w:space="0" w:color="auto"/>
                <w:bottom w:val="none" w:sz="0" w:space="0" w:color="auto"/>
                <w:right w:val="none" w:sz="0" w:space="0" w:color="auto"/>
              </w:divBdr>
            </w:div>
          </w:divsChild>
        </w:div>
        <w:div w:id="427236103">
          <w:marLeft w:val="0"/>
          <w:marRight w:val="0"/>
          <w:marTop w:val="0"/>
          <w:marBottom w:val="0"/>
          <w:divBdr>
            <w:top w:val="none" w:sz="0" w:space="0" w:color="auto"/>
            <w:left w:val="none" w:sz="0" w:space="0" w:color="auto"/>
            <w:bottom w:val="none" w:sz="0" w:space="0" w:color="auto"/>
            <w:right w:val="none" w:sz="0" w:space="0" w:color="auto"/>
          </w:divBdr>
          <w:divsChild>
            <w:div w:id="488331804">
              <w:marLeft w:val="0"/>
              <w:marRight w:val="0"/>
              <w:marTop w:val="0"/>
              <w:marBottom w:val="0"/>
              <w:divBdr>
                <w:top w:val="none" w:sz="0" w:space="0" w:color="auto"/>
                <w:left w:val="none" w:sz="0" w:space="0" w:color="auto"/>
                <w:bottom w:val="none" w:sz="0" w:space="0" w:color="auto"/>
                <w:right w:val="none" w:sz="0" w:space="0" w:color="auto"/>
              </w:divBdr>
            </w:div>
          </w:divsChild>
        </w:div>
        <w:div w:id="1979917988">
          <w:marLeft w:val="0"/>
          <w:marRight w:val="0"/>
          <w:marTop w:val="0"/>
          <w:marBottom w:val="0"/>
          <w:divBdr>
            <w:top w:val="none" w:sz="0" w:space="0" w:color="auto"/>
            <w:left w:val="none" w:sz="0" w:space="0" w:color="auto"/>
            <w:bottom w:val="none" w:sz="0" w:space="0" w:color="auto"/>
            <w:right w:val="none" w:sz="0" w:space="0" w:color="auto"/>
          </w:divBdr>
          <w:divsChild>
            <w:div w:id="1682658650">
              <w:marLeft w:val="0"/>
              <w:marRight w:val="0"/>
              <w:marTop w:val="0"/>
              <w:marBottom w:val="0"/>
              <w:divBdr>
                <w:top w:val="none" w:sz="0" w:space="0" w:color="auto"/>
                <w:left w:val="none" w:sz="0" w:space="0" w:color="auto"/>
                <w:bottom w:val="none" w:sz="0" w:space="0" w:color="auto"/>
                <w:right w:val="none" w:sz="0" w:space="0" w:color="auto"/>
              </w:divBdr>
            </w:div>
          </w:divsChild>
        </w:div>
        <w:div w:id="395863098">
          <w:marLeft w:val="0"/>
          <w:marRight w:val="0"/>
          <w:marTop w:val="0"/>
          <w:marBottom w:val="0"/>
          <w:divBdr>
            <w:top w:val="none" w:sz="0" w:space="0" w:color="auto"/>
            <w:left w:val="none" w:sz="0" w:space="0" w:color="auto"/>
            <w:bottom w:val="none" w:sz="0" w:space="0" w:color="auto"/>
            <w:right w:val="none" w:sz="0" w:space="0" w:color="auto"/>
          </w:divBdr>
          <w:divsChild>
            <w:div w:id="1963877143">
              <w:marLeft w:val="0"/>
              <w:marRight w:val="0"/>
              <w:marTop w:val="0"/>
              <w:marBottom w:val="0"/>
              <w:divBdr>
                <w:top w:val="none" w:sz="0" w:space="0" w:color="auto"/>
                <w:left w:val="none" w:sz="0" w:space="0" w:color="auto"/>
                <w:bottom w:val="none" w:sz="0" w:space="0" w:color="auto"/>
                <w:right w:val="none" w:sz="0" w:space="0" w:color="auto"/>
              </w:divBdr>
            </w:div>
          </w:divsChild>
        </w:div>
        <w:div w:id="1719892308">
          <w:marLeft w:val="0"/>
          <w:marRight w:val="0"/>
          <w:marTop w:val="0"/>
          <w:marBottom w:val="0"/>
          <w:divBdr>
            <w:top w:val="none" w:sz="0" w:space="0" w:color="auto"/>
            <w:left w:val="none" w:sz="0" w:space="0" w:color="auto"/>
            <w:bottom w:val="none" w:sz="0" w:space="0" w:color="auto"/>
            <w:right w:val="none" w:sz="0" w:space="0" w:color="auto"/>
          </w:divBdr>
          <w:divsChild>
            <w:div w:id="10351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documents/s69179/10.%20OCC%20-%20IA%20Progress%20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fgs.org.uk/wp-content/uploads/CfPS-Climate-Change-LINK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4610-C513-4C05-8E68-D41EA75B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1646</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DONEY Richard</cp:lastModifiedBy>
  <cp:revision>6</cp:revision>
  <cp:lastPrinted>2015-07-03T13:50:00Z</cp:lastPrinted>
  <dcterms:created xsi:type="dcterms:W3CDTF">2022-10-06T13:28:00Z</dcterms:created>
  <dcterms:modified xsi:type="dcterms:W3CDTF">2022-10-26T16:07:00Z</dcterms:modified>
</cp:coreProperties>
</file>